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4" w:rsidRP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272684" w:rsidRDefault="0035258F" w:rsidP="002B7F44">
      <w:pPr>
        <w:jc w:val="center"/>
        <w:rPr>
          <w:rFonts w:ascii="Arial" w:hAnsi="Arial" w:cs="Arial"/>
          <w:b/>
          <w:sz w:val="48"/>
          <w:szCs w:val="48"/>
        </w:rPr>
      </w:pPr>
      <w:r w:rsidRPr="00352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854518" cy="657876"/>
            <wp:effectExtent l="0" t="0" r="3175" b="8890"/>
            <wp:docPr id="2" name="Рисунок 2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2" cy="6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5A22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ПАСПОРТ</w:t>
      </w:r>
    </w:p>
    <w:p w:rsidR="002B7F44" w:rsidRDefault="002B7F44" w:rsidP="0035258F">
      <w:pPr>
        <w:rPr>
          <w:rFonts w:ascii="Arial" w:hAnsi="Arial" w:cs="Arial"/>
          <w:b/>
          <w:sz w:val="36"/>
          <w:szCs w:val="36"/>
        </w:rPr>
      </w:pPr>
    </w:p>
    <w:p w:rsidR="002B7F44" w:rsidRDefault="008E59F2" w:rsidP="005A22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СВЕТИЛЬНИК «</w:t>
      </w:r>
      <w:r w:rsidR="00986648">
        <w:rPr>
          <w:rFonts w:ascii="Arial" w:hAnsi="Arial" w:cs="Arial"/>
          <w:b/>
          <w:sz w:val="36"/>
          <w:szCs w:val="36"/>
        </w:rPr>
        <w:t>ДЕЛЬФИН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»</w:t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7132F6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5A22D1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 wp14:anchorId="0BEDF4A9" wp14:editId="42CF9BCF">
            <wp:extent cx="4102873" cy="4102873"/>
            <wp:effectExtent l="0" t="0" r="0" b="0"/>
            <wp:docPr id="1" name="Рисунок 1" descr="D:\мои документы\коммерческая информация\сайт\сайт доработка\новая доработка\наполнение новые светильники\светильники обр без фо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ммерческая информация\сайт\сайт доработка\новая доработка\наполнение новые светильники\светильники обр без фон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63" cy="41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2B7F44" w:rsidP="003525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г. Ставрополь</w:t>
      </w:r>
    </w:p>
    <w:p w:rsid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</w:p>
    <w:p w:rsidR="002B7F44" w:rsidRDefault="00330A3A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r w:rsidR="002B7F44">
        <w:rPr>
          <w:rFonts w:ascii="Arial" w:hAnsi="Arial" w:cs="Arial"/>
          <w:b/>
          <w:sz w:val="32"/>
          <w:szCs w:val="32"/>
        </w:rPr>
        <w:t xml:space="preserve"> г. </w:t>
      </w:r>
    </w:p>
    <w:p w:rsidR="001E7723" w:rsidRPr="001E7723" w:rsidRDefault="001E7723" w:rsidP="00AF5F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1E7723">
        <w:rPr>
          <w:rFonts w:ascii="Arial" w:eastAsia="Times New Roman" w:hAnsi="Arial" w:cs="Arial"/>
          <w:sz w:val="28"/>
          <w:szCs w:val="24"/>
          <w:lang w:eastAsia="ru-RU"/>
        </w:rPr>
        <w:lastRenderedPageBreak/>
        <w:t>1. НАЗНАЧЕНИЕ ИЗДЕЛИЯ</w:t>
      </w: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723" w:rsidRPr="008121D7" w:rsidRDefault="002513F8" w:rsidP="001E772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Светильники серии «Дельфин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>» параболи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ческие, 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>в дальнейшем именуемые «светильники» предна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>значены дл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я освещения 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 xml:space="preserve">улиц, магистралей, внутридомовых территорий, промышленных территорий, 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>железнодорожных станций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Светильники рассчитаны для работы с разрядными лампами высокого давления в сети переменного тока напряжением 220</w:t>
      </w:r>
      <w:r w:rsidR="001E7723" w:rsidRPr="008121D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номинальной частотой 50Гц и колебаниях </w:t>
      </w:r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напряжения сети в пределах  от плюс 10% </w:t>
      </w:r>
      <w:proofErr w:type="gramStart"/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C8325D" w:rsidRPr="008121D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E7723" w:rsidRPr="008121D7">
        <w:rPr>
          <w:rFonts w:ascii="Arial" w:eastAsia="Times New Roman" w:hAnsi="Arial" w:cs="Arial"/>
          <w:sz w:val="24"/>
          <w:szCs w:val="20"/>
          <w:lang w:eastAsia="ru-RU"/>
        </w:rPr>
        <w:t>минус 10% от номинала.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>Конструкция светильников соответствует климатическому исполнению</w:t>
      </w:r>
      <w:proofErr w:type="gramStart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категории размещения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по ГОСТ 15150-69.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Номинальное значение климатических факторов, для работы в которых предназначен прожектор - по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ГОСТ 15150-69, ГОСТ 15543-70 при этом:</w:t>
      </w:r>
    </w:p>
    <w:p w:rsidR="001E7723" w:rsidRDefault="001E7723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D7">
        <w:rPr>
          <w:rFonts w:ascii="Arial" w:eastAsia="Times New Roman" w:hAnsi="Arial" w:cs="Arial"/>
          <w:sz w:val="24"/>
          <w:szCs w:val="24"/>
          <w:lang w:eastAsia="ru-RU"/>
        </w:rPr>
        <w:t>для эксплуатации в рабочем состоянии нижнее значение температуры окружающего воздуха минус 40 градусов</w:t>
      </w:r>
      <w:proofErr w:type="gramStart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верхнее – плюс 40 градусов; </w:t>
      </w:r>
    </w:p>
    <w:p w:rsidR="000C3F0A" w:rsidRDefault="000C3F0A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</w:t>
      </w: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2058"/>
        <w:gridCol w:w="1674"/>
        <w:gridCol w:w="1213"/>
        <w:gridCol w:w="1435"/>
        <w:gridCol w:w="1123"/>
        <w:gridCol w:w="1093"/>
      </w:tblGrid>
      <w:tr w:rsidR="00AE7E12" w:rsidTr="00AE7E12">
        <w:tc>
          <w:tcPr>
            <w:tcW w:w="2058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1674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Габаритные размеры Д*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*В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мм.</w:t>
            </w:r>
          </w:p>
        </w:tc>
        <w:tc>
          <w:tcPr>
            <w:tcW w:w="1213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Вес,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5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E7E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Мощность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23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патрона</w:t>
            </w:r>
          </w:p>
        </w:tc>
        <w:tc>
          <w:tcPr>
            <w:tcW w:w="1093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лампы</w:t>
            </w:r>
          </w:p>
        </w:tc>
      </w:tr>
      <w:tr w:rsidR="00AE7E12" w:rsidTr="00AE7E12">
        <w:tc>
          <w:tcPr>
            <w:tcW w:w="2058" w:type="dxa"/>
          </w:tcPr>
          <w:p w:rsidR="002513F8" w:rsidRDefault="00AE7E12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«ДЕЛЬФИН»</w:t>
            </w:r>
          </w:p>
          <w:p w:rsidR="00AE7E12" w:rsidRPr="00AE7E12" w:rsidRDefault="00AE7E12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ЖКУ 44-150-001</w:t>
            </w:r>
          </w:p>
        </w:tc>
        <w:tc>
          <w:tcPr>
            <w:tcW w:w="1674" w:type="dxa"/>
          </w:tcPr>
          <w:p w:rsidR="002513F8" w:rsidRPr="007A1497" w:rsidRDefault="007A1497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1435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123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ДНаТ</w:t>
            </w:r>
            <w:proofErr w:type="spellEnd"/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«ДЕЛЬФИН»</w:t>
            </w:r>
          </w:p>
          <w:p w:rsidR="002513F8" w:rsidRDefault="00AE7E12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ЖКУ 44-2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50-001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4.8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ДНаТ</w:t>
            </w:r>
            <w:proofErr w:type="spellEnd"/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«ДЕЛЬФИН»</w:t>
            </w:r>
          </w:p>
          <w:p w:rsidR="002513F8" w:rsidRDefault="00AE7E12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РКУ 44-125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-001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4.0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Е27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ДРЛ</w:t>
            </w:r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«ДЕЛЬФИН»</w:t>
            </w:r>
          </w:p>
          <w:p w:rsidR="002513F8" w:rsidRDefault="00AE7E12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РКУ 44-2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50-001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ДРЛ</w:t>
            </w:r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«ДЕЛЬФИН»</w:t>
            </w:r>
          </w:p>
          <w:p w:rsidR="002513F8" w:rsidRP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КЛЛ 44-105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-001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КЛЛ</w:t>
            </w:r>
          </w:p>
        </w:tc>
      </w:tr>
    </w:tbl>
    <w:p w:rsidR="00D85453" w:rsidRDefault="00D85453" w:rsidP="00D85453">
      <w:pPr>
        <w:spacing w:after="0" w:line="240" w:lineRule="auto"/>
        <w:ind w:left="975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для эксплуатации в нерабочем состоянии (хранение, транспортирование) для вида климатического исполнения</w:t>
      </w:r>
      <w:proofErr w:type="gramStart"/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46030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460308">
          <w:rPr>
            <w:rFonts w:ascii="Arial" w:eastAsia="Times New Roman" w:hAnsi="Arial" w:cs="Arial"/>
            <w:sz w:val="24"/>
            <w:szCs w:val="20"/>
            <w:lang w:eastAsia="ru-RU"/>
          </w:rPr>
          <w:t>1600 м</w:t>
        </w:r>
      </w:smartTag>
      <w:r w:rsidRPr="0046030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окружающая среда невзрывоопасная, не содержащая    токопроводящей пыли, газов и паров в концентрациях, разрушающих металлы и изоляцию;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относительная влажность воздуха по </w:t>
      </w:r>
      <w:r w:rsidRPr="00460308">
        <w:rPr>
          <w:rFonts w:ascii="Arial" w:eastAsia="Times New Roman" w:hAnsi="Arial" w:cs="Arial"/>
          <w:sz w:val="24"/>
          <w:szCs w:val="20"/>
          <w:lang w:val="en-US" w:eastAsia="ru-RU"/>
        </w:rPr>
        <w:t>IV</w:t>
      </w: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степени жёсткости по ГОСТ 16962-71.</w:t>
      </w:r>
    </w:p>
    <w:p w:rsidR="00690231" w:rsidRPr="00690231" w:rsidRDefault="00690231" w:rsidP="0069023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ТЕХНИЧЕСКИЕ ДАННЫЕ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2.1.Типы и основные параметры  светильников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указаны в таблице 1.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2.2.Кривые силы света приведены на рис.3.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2.3.Общий вид  прожектора приведен на рис.2.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3. КОМПЛЕКТНОСТЬ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3.1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 поставки входят: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осветительный прибор  - 1 шт. (светильник)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540"/>
          <w:tab w:val="num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паспорт  -  2 экземпляра на каждые 25 светильников, если количество светильников в партии меньше 25, то прикладывается  один паспорт.</w:t>
      </w:r>
    </w:p>
    <w:p w:rsidR="00CB6051" w:rsidRPr="00CB6051" w:rsidRDefault="00CB6051" w:rsidP="000C3F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CB605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lastRenderedPageBreak/>
        <w:t>4.УСТРОЙСТВО И ПРИНЦИП РАБОТЫ</w:t>
      </w:r>
    </w:p>
    <w:p w:rsidR="00CB6051" w:rsidRPr="00CB6051" w:rsidRDefault="00CB6051" w:rsidP="00CB60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 xml:space="preserve">Светильник состоит из осветительного прибора (ОП) укомплектованного дросселем с импульсным зажигающим устройством (ИЗУ)  с компенсацией реактивной мощности.  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Основной частью ОП является корпус 1 (см. рис.4), отражатель -2, 3-дроссель, ИЗУ -4. Лампа–6 крепится при помощи патрона 5(типа Е40).</w:t>
      </w:r>
    </w:p>
    <w:p w:rsidR="00CB6051" w:rsidRPr="00CB6051" w:rsidRDefault="00CB6051" w:rsidP="00CB6051">
      <w:p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К корпусу с помощью винтов–7 крепится кронштейн–8, обеспечивающий поворот светильника на угол: вниз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вверх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 вертикальной  или   в горизонтальной плоскости.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Подача питающего напряжения на лампу ОП от ИЗУ осуществляется  проводом 9.</w:t>
      </w: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Default="00E0153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E015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5. УКАЗАНИЯ МЕР БЕЗОПАСНОСТИ</w:t>
      </w: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Внимание! 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Напряжение импульса зажигания не менее 5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кВ.</w:t>
      </w:r>
      <w:proofErr w:type="spellEnd"/>
    </w:p>
    <w:p w:rsidR="00F7277B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Работы по устранению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неисправностей</w:t>
      </w:r>
      <w:proofErr w:type="gram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>смотру</w:t>
      </w:r>
      <w:proofErr w:type="spell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, проверке, смене ламп и </w:t>
      </w:r>
    </w:p>
    <w:p w:rsidR="00F7277B" w:rsidRDefault="00F7277B" w:rsidP="00F7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ч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истке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только при отключенном напряжении, не ранее чем </w:t>
      </w:r>
      <w:proofErr w:type="gramStart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1531" w:rsidRPr="00E01531" w:rsidRDefault="00F7277B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1 минуту после выключения.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Светильники должны быть заземлены.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Эксплуатируйте светильник только после ознакомления с настоящим паспортом.</w:t>
      </w:r>
    </w:p>
    <w:p w:rsidR="00E01531" w:rsidRPr="00E01531" w:rsidRDefault="00E01531" w:rsidP="00E01531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Во избежание ожогов манипуляции с лампой производить не ранее чем через 5 минут после её отключения.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При эксплуатации светильника категорически запрещается: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 лампы;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заземления;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менять лампу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открывать ОП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с  повреждённой изоляцией;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без защитной сетки.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 процессе эксплуатации подвергайте светильник периодическим визуальным осмотрам. При этом периодически проверяйте надёжность крепления и контактов, а также исправность заземления.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Эксплуатацию светильников производить в соответств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ии с «Правилами техники безопас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при эксплуатации электроустановок потребителей» и «Правил 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технической экс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>плуатации электроустановок потребителей».</w:t>
      </w:r>
    </w:p>
    <w:p w:rsidR="00A82B2C" w:rsidRPr="00A82B2C" w:rsidRDefault="00A82B2C" w:rsidP="00A82B2C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Перед открытием светильника отключить  электрическую сеть, убедиться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A82B2C" w:rsidRPr="00A82B2C" w:rsidRDefault="00A82B2C" w:rsidP="00A82B2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proofErr w:type="gramEnd"/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напряжения и наложить  переносное заземление на клеммы сети.</w:t>
      </w:r>
    </w:p>
    <w:p w:rsidR="000A032D" w:rsidRDefault="000A032D" w:rsidP="000A032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A032D" w:rsidRPr="000A032D" w:rsidRDefault="000A032D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6. ОБЩИЕ УКАЗАНИЯ ПО ЭКСПЛУАТАЦИИ</w:t>
      </w:r>
    </w:p>
    <w:p w:rsidR="000A032D" w:rsidRPr="000A032D" w:rsidRDefault="000A032D" w:rsidP="000A03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032D" w:rsidRPr="000A032D" w:rsidRDefault="000A032D" w:rsidP="000A032D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t>На всех стадиях эксплуатации (при погрузке, распаковке и т.п.) светильников с целью обеспечения стабильности светотехнических характеристик и надёжности работы электрической схемы предохраняйте ОП  от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механических повреждений ударов, толчков.</w:t>
      </w:r>
    </w:p>
    <w:p w:rsidR="000A032D" w:rsidRPr="000A032D" w:rsidRDefault="000A032D" w:rsidP="000A032D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Перед открытием подключённого к сети ОП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обязательно отключите питание и убедитесь в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 xml:space="preserve">отсутствии напряжения на зажимах.  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Если лампа не зажигается или погасла во время работы, необходимо снять</w:t>
      </w:r>
    </w:p>
    <w:p w:rsidR="000A032D" w:rsidRPr="000A032D" w:rsidRDefault="000A032D" w:rsidP="005921F1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питание,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выждать не менее 15 минут и повторно подать напряжение. Если после двух-трёх попыток лампа не зажигается, светильник отключите,</w:t>
      </w:r>
    </w:p>
    <w:p w:rsidR="000A032D" w:rsidRPr="000A032D" w:rsidRDefault="000A032D" w:rsidP="000A0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выясните причину отказа и устраните её.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Периодические проверки светильника  проводите по мере необходимости,</w:t>
      </w:r>
    </w:p>
    <w:p w:rsidR="000A032D" w:rsidRPr="000A032D" w:rsidRDefault="000A032D" w:rsidP="005921F1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реже,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чем 4 раза в год. </w:t>
      </w:r>
    </w:p>
    <w:p w:rsidR="000A032D" w:rsidRPr="0043574B" w:rsidRDefault="000A032D" w:rsidP="000A032D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74B">
        <w:rPr>
          <w:rFonts w:ascii="Arial" w:eastAsia="Times New Roman" w:hAnsi="Arial" w:cs="Arial"/>
          <w:sz w:val="24"/>
          <w:szCs w:val="24"/>
          <w:lang w:eastAsia="ru-RU"/>
        </w:rPr>
        <w:t>Чистку внутренней повер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хности отражателей и 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стекла осуществляйте по мере 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74B">
        <w:rPr>
          <w:rFonts w:ascii="Arial" w:eastAsia="Times New Roman" w:hAnsi="Arial" w:cs="Arial"/>
          <w:sz w:val="24"/>
          <w:szCs w:val="24"/>
          <w:lang w:eastAsia="ru-RU"/>
        </w:rPr>
        <w:t>необходимости, н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>о не реже чем после 1000 часов работы   светильника следующим образом: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убедитесь в отсутствии напряжения на входе;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снимите защитную сетку светильника;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протрите  отражатель и лампу ветошью, смоченной в этиловом спирте;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промойте чистой водой;</w:t>
      </w:r>
    </w:p>
    <w:p w:rsidR="000A032D" w:rsidRPr="00065962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закройте защитную сетку.</w:t>
      </w:r>
    </w:p>
    <w:p w:rsidR="00065962" w:rsidRPr="000A032D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7. СВИДЕТЕЛЬСТВО О ПРИЕМКЕ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Светильник____________________________________</w:t>
      </w:r>
      <w:r w:rsidR="00CC73E2">
        <w:rPr>
          <w:rFonts w:ascii="Arial" w:eastAsia="Times New Roman" w:hAnsi="Arial" w:cs="Arial"/>
          <w:sz w:val="24"/>
          <w:szCs w:val="24"/>
          <w:lang w:eastAsia="ru-RU"/>
        </w:rPr>
        <w:t xml:space="preserve">___                       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заводской номер осветительного прибора___________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техническим условиям </w:t>
      </w:r>
      <w:r w:rsidRPr="00065962">
        <w:rPr>
          <w:rFonts w:ascii="Arial" w:eastAsia="Times New Roman" w:hAnsi="Arial" w:cs="Arial"/>
          <w:szCs w:val="24"/>
          <w:lang w:eastAsia="ru-RU"/>
        </w:rPr>
        <w:t>ТУ16-545-372-81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065962">
        <w:rPr>
          <w:rFonts w:ascii="Arial" w:eastAsia="Times New Roman" w:hAnsi="Arial" w:cs="Arial"/>
          <w:sz w:val="24"/>
          <w:szCs w:val="24"/>
          <w:lang w:eastAsia="ru-RU"/>
        </w:rPr>
        <w:t>признан</w:t>
      </w:r>
      <w:proofErr w:type="gramEnd"/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годным для эксплуатации.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Клеймо ОТК             Дата выпуска______________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065962">
        <w:rPr>
          <w:rFonts w:ascii="Arial" w:eastAsia="Times New Roman" w:hAnsi="Arial" w:cs="Arial"/>
          <w:sz w:val="20"/>
          <w:szCs w:val="24"/>
          <w:lang w:eastAsia="ru-RU"/>
        </w:rPr>
        <w:t>Месяц, год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2513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8. ГАРАНТИИ ИЗГОТОВИТЕЛЯ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Предприятие – изготовитель гарантирует работу светильника в течение 12 месяцев со дня ввода в эксплуатацию при соблюдении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потребителем условий транспортирования,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эксплуатации, хранения и монтажа, но не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более 36 месяцев с момента отгрузки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предприятием – изготовителем.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9. СВЕДЕНИЯ О РЕКЛАМАЦИИ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278DB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9.1.   Рекламационные претензии предъявляются</w:t>
      </w:r>
      <w:r w:rsidR="001278D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предприятию – изготовителю </w:t>
      </w:r>
      <w:proofErr w:type="gramStart"/>
      <w:r w:rsidRPr="00065962">
        <w:rPr>
          <w:rFonts w:ascii="Arial" w:eastAsia="Times New Roman" w:hAnsi="Arial" w:cs="Arial"/>
          <w:sz w:val="24"/>
          <w:szCs w:val="20"/>
          <w:lang w:eastAsia="ru-RU"/>
        </w:rPr>
        <w:t>в</w:t>
      </w:r>
      <w:proofErr w:type="gramEnd"/>
    </w:p>
    <w:p w:rsidR="001278DB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с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лучае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выявления дефектов и неисправностей,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ведущих к выходу из строя</w:t>
      </w:r>
    </w:p>
    <w:p w:rsidR="00065962" w:rsidRPr="00065962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светильника на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протяжении гарантийного срока.</w:t>
      </w:r>
    </w:p>
    <w:p w:rsidR="00065962" w:rsidRPr="00065962" w:rsidRDefault="00065962" w:rsidP="0006596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В рекламационном акте указать: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тип светильника;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год и месяц выпуска;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неисправности, условия, при которых они выявлены;</w:t>
      </w:r>
    </w:p>
    <w:p w:rsidR="000C3F0A" w:rsidRDefault="009656EB" w:rsidP="000C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дату ввода светильника в эксплуатацию и краткое</w:t>
      </w:r>
      <w:r w:rsidR="0001248D">
        <w:rPr>
          <w:rFonts w:ascii="Arial" w:hAnsi="Arial" w:cs="Arial"/>
          <w:sz w:val="24"/>
          <w:szCs w:val="24"/>
        </w:rPr>
        <w:t xml:space="preserve"> описание условий</w:t>
      </w:r>
      <w:r>
        <w:rPr>
          <w:rFonts w:ascii="Arial" w:hAnsi="Arial" w:cs="Arial"/>
          <w:sz w:val="24"/>
          <w:szCs w:val="24"/>
        </w:rPr>
        <w:t xml:space="preserve">  </w:t>
      </w:r>
      <w:r w:rsidR="008659C4">
        <w:rPr>
          <w:rFonts w:ascii="Arial" w:hAnsi="Arial" w:cs="Arial"/>
          <w:sz w:val="24"/>
          <w:szCs w:val="24"/>
        </w:rPr>
        <w:t xml:space="preserve">        </w:t>
      </w:r>
      <w:r w:rsidR="00012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эксплуатации;                                                                                                            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вр</w:t>
      </w:r>
      <w:r w:rsidR="000C3F0A">
        <w:rPr>
          <w:rFonts w:ascii="Arial" w:hAnsi="Arial" w:cs="Arial"/>
          <w:sz w:val="24"/>
          <w:szCs w:val="24"/>
        </w:rPr>
        <w:t xml:space="preserve">емя работы светильника от </w:t>
      </w:r>
      <w:proofErr w:type="spellStart"/>
      <w:r w:rsidR="000C3F0A">
        <w:rPr>
          <w:rFonts w:ascii="Arial" w:hAnsi="Arial" w:cs="Arial"/>
          <w:sz w:val="24"/>
          <w:szCs w:val="24"/>
        </w:rPr>
        <w:t>нач</w:t>
      </w:r>
      <w:proofErr w:type="gramStart"/>
      <w:r w:rsidR="000C3F0A">
        <w:rPr>
          <w:rFonts w:ascii="Arial" w:hAnsi="Arial" w:cs="Arial"/>
          <w:sz w:val="24"/>
          <w:szCs w:val="24"/>
        </w:rPr>
        <w:t>a</w:t>
      </w:r>
      <w:proofErr w:type="gramEnd"/>
      <w:r w:rsidR="000C3F0A">
        <w:rPr>
          <w:rFonts w:ascii="Arial" w:hAnsi="Arial" w:cs="Arial"/>
          <w:sz w:val="24"/>
          <w:szCs w:val="24"/>
        </w:rPr>
        <w:t>ла</w:t>
      </w:r>
      <w:proofErr w:type="spellEnd"/>
      <w:r w:rsidRPr="009656EB">
        <w:rPr>
          <w:rFonts w:ascii="Arial" w:hAnsi="Arial" w:cs="Arial"/>
          <w:sz w:val="24"/>
          <w:szCs w:val="24"/>
        </w:rPr>
        <w:t xml:space="preserve"> эксплуатации до возникновения </w:t>
      </w:r>
      <w:r w:rsidR="00865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56EB">
        <w:rPr>
          <w:rFonts w:ascii="Arial" w:hAnsi="Arial" w:cs="Arial"/>
          <w:sz w:val="24"/>
          <w:szCs w:val="24"/>
        </w:rPr>
        <w:t>неисправностей.</w:t>
      </w:r>
      <w:r w:rsidR="008659C4">
        <w:rPr>
          <w:rFonts w:ascii="Arial" w:hAnsi="Arial" w:cs="Arial"/>
          <w:sz w:val="24"/>
          <w:szCs w:val="24"/>
        </w:rPr>
        <w:t xml:space="preserve"> </w:t>
      </w:r>
    </w:p>
    <w:p w:rsidR="00A67E92" w:rsidRPr="000C3F0A" w:rsidRDefault="00A67E92" w:rsidP="000C3F0A">
      <w:pPr>
        <w:jc w:val="center"/>
        <w:rPr>
          <w:rFonts w:ascii="Arial" w:hAnsi="Arial" w:cs="Arial"/>
          <w:sz w:val="24"/>
          <w:szCs w:val="24"/>
        </w:rPr>
      </w:pPr>
      <w:r w:rsidRPr="00A67E9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lastRenderedPageBreak/>
        <w:t>10. ПРАВИЛА ХРАНЕНИЯ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Светильники, упакованные в ящики, должны храниться под навесом или в помещениях, где колебания температуры и влажности воздуха несущественно отличается от колебаний на открытом воздухе. Температура окружающего воздуха от +50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–50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С, относительная влажность до 100% при 25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С. Срок хранения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ввода в эксплуатацию один год.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proofErr w:type="gramStart"/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Склады должны быть снабжены соответствующими грузоподъёмными </w:t>
      </w:r>
      <w:proofErr w:type="gramEnd"/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механизмами для обеспечения нормальной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погрузки, размещения и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разгрузки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светильников.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При размещении на хранение необходимо соблюдать указания манипуляционных  знаков, размещённых на ящике.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Перед размещением светильников на хранение необходимо проверить сохранность ОП, а также комплектность поставки.</w:t>
      </w:r>
    </w:p>
    <w:p w:rsidR="00A67E92" w:rsidRPr="0001248D" w:rsidRDefault="00A67E92" w:rsidP="0001248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>Ящики со светильниками должны быть уложены на подкладки или стеллажи.</w:t>
      </w:r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Допускается  укладка ящиков </w:t>
      </w:r>
      <w:r>
        <w:rPr>
          <w:rFonts w:ascii="Arial" w:eastAsia="Times New Roman" w:hAnsi="Arial" w:cs="Arial"/>
          <w:sz w:val="24"/>
          <w:szCs w:val="20"/>
          <w:lang w:eastAsia="ru-RU"/>
        </w:rPr>
        <w:t>в штабеля, но не более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чем в </w:t>
      </w:r>
      <w:r w:rsidRPr="00A67E92">
        <w:rPr>
          <w:rFonts w:ascii="Arial" w:eastAsia="Times New Roman" w:hAnsi="Arial" w:cs="Arial"/>
          <w:sz w:val="24"/>
          <w:szCs w:val="24"/>
          <w:lang w:eastAsia="ru-RU"/>
        </w:rPr>
        <w:t>8 ярусов.</w:t>
      </w:r>
    </w:p>
    <w:p w:rsidR="0001248D" w:rsidRDefault="0001248D" w:rsidP="0001248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</w:p>
    <w:p w:rsidR="0001248D" w:rsidRPr="0001248D" w:rsidRDefault="0001248D" w:rsidP="000124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1248D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11. ТРАНСПОРТИРОВАНИЕ</w:t>
      </w:r>
    </w:p>
    <w:p w:rsidR="0001248D" w:rsidRPr="0001248D" w:rsidRDefault="0001248D" w:rsidP="00012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Транспортирование  упакованных светильников допускается всеми видами крытого транспорта, где колебания температуры и влажности воздуха несущественно отличаются от колебаний на открытом воздухе. Температура окружающего воздуха от + 50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до –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Относительная влажность до 100 % при 25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При этом допускается укладывать светильники  не более чем в 8 ярусов.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При выполнении погрузочно-разгрузочных работ необходимо строго соблюдать указания манипуляционных знаков, размещённых на ящике.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 должны быть закреплены от перемещения при транспортировании.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При погрузке, выгрузке, перевозке должны быть соблюдены меры предосторожности от механических повреждений.</w:t>
      </w:r>
    </w:p>
    <w:p w:rsidR="0001248D" w:rsidRDefault="0001248D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AF5F4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C73E2" w:rsidRDefault="001F0CE0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 2. Габаритные размеры</w:t>
      </w:r>
    </w:p>
    <w:p w:rsidR="00CC73E2" w:rsidRDefault="00CC73E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AF5F4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693410" cy="2472690"/>
            <wp:effectExtent l="0" t="0" r="2540" b="3810"/>
            <wp:docPr id="9" name="Рисунок 9" descr="D:\мои документы\коммерческая информация\сайт\сайт доработка\чертежи изделий\чертежи светильников\Дельф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ммерческая информация\сайт\сайт доработка\чертежи изделий\чертежи светильников\Дельфин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Рис.3. Кривые силы света</w:t>
      </w: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ЖКУ-1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50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ЖКУ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-250                         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 w:rsidR="00DC23B4">
        <w:rPr>
          <w:rFonts w:ascii="Arial" w:eastAsia="Times New Roman" w:hAnsi="Arial" w:cs="Arial"/>
          <w:sz w:val="24"/>
          <w:szCs w:val="20"/>
          <w:lang w:eastAsia="ru-RU"/>
        </w:rPr>
        <w:t xml:space="preserve">         </w:t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9" cy="1574359"/>
            <wp:effectExtent l="0" t="0" r="6985" b="6985"/>
            <wp:docPr id="3" name="Рисунок 3" descr="D:\мои документы\коммерческая информация\сайт\сайт доработка\новая доработка\наполнение новые светильники\ксс изделий\ксс\ДЕЛЬФИН ЖКУ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ммерческая информация\сайт\сайт доработка\новая доработка\наполнение новые светильники\ксс изделий\ксс\ДЕЛЬФИН ЖКУ-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4" cy="15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8" cy="1574358"/>
            <wp:effectExtent l="0" t="0" r="6985" b="6985"/>
            <wp:docPr id="6" name="Рисунок 6" descr="D:\мои документы\коммерческая информация\сайт\сайт доработка\новая доработка\наполнение новые светильники\ксс изделий\ксс\ДЕЛЬФИН ЖКУ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ммерческая информация\сайт\сайт доработка\новая доработка\наполнение новые светильники\ксс изделий\ксс\ДЕЛЬФИН ЖКУ-2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2" cy="15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РКУ-125                                                                            РКУ-250</w:t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Pr="00A67E92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9" cy="1574359"/>
            <wp:effectExtent l="0" t="0" r="6985" b="6985"/>
            <wp:docPr id="8" name="Рисунок 8" descr="D:\мои документы\коммерческая информация\сайт\сайт доработка\новая доработка\наполнение новые светильники\ксс изделий\ксс\ДЕЛЬФИН РКУ-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ммерческая информация\сайт\сайт доработка\новая доработка\наполнение новые светильники\ксс изделий\ксс\ДЕЛЬФИН РКУ-1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1" cy="15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42553" cy="1542553"/>
            <wp:effectExtent l="0" t="0" r="635" b="635"/>
            <wp:docPr id="10" name="Рисунок 10" descr="D:\мои документы\коммерческая информация\сайт\сайт доработка\новая доработка\наполнение новые светильники\ксс изделий\ксс\ДЕЛЬФИН РКУ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ммерческая информация\сайт\сайт доработка\новая доработка\наполнение новые светильники\ксс изделий\ксс\ДЕЛЬФИН РКУ-2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9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3B4" w:rsidRPr="00A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A24"/>
    <w:multiLevelType w:val="multilevel"/>
    <w:tmpl w:val="0324CA4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88013AE"/>
    <w:multiLevelType w:val="multilevel"/>
    <w:tmpl w:val="3AECD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323F6637"/>
    <w:multiLevelType w:val="multilevel"/>
    <w:tmpl w:val="10B08F4E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36BA4E92"/>
    <w:multiLevelType w:val="multilevel"/>
    <w:tmpl w:val="1E20FCB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38030006"/>
    <w:multiLevelType w:val="singleLevel"/>
    <w:tmpl w:val="2C38D7E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8670FCF"/>
    <w:multiLevelType w:val="multilevel"/>
    <w:tmpl w:val="3F5639E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71C3BEB"/>
    <w:multiLevelType w:val="multilevel"/>
    <w:tmpl w:val="EA3ED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2688D"/>
    <w:multiLevelType w:val="multilevel"/>
    <w:tmpl w:val="8CA2C9D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B967B26"/>
    <w:multiLevelType w:val="multilevel"/>
    <w:tmpl w:val="761460B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5C2C4C1E"/>
    <w:multiLevelType w:val="singleLevel"/>
    <w:tmpl w:val="C3AC4A98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4"/>
    <w:rsid w:val="0001248D"/>
    <w:rsid w:val="00063470"/>
    <w:rsid w:val="00065962"/>
    <w:rsid w:val="000A032D"/>
    <w:rsid w:val="000B0D61"/>
    <w:rsid w:val="000C3F0A"/>
    <w:rsid w:val="000F2625"/>
    <w:rsid w:val="001278DB"/>
    <w:rsid w:val="001E7723"/>
    <w:rsid w:val="001F0CE0"/>
    <w:rsid w:val="002513F8"/>
    <w:rsid w:val="002B7F44"/>
    <w:rsid w:val="00330A3A"/>
    <w:rsid w:val="0035258F"/>
    <w:rsid w:val="003D43E8"/>
    <w:rsid w:val="003F4B99"/>
    <w:rsid w:val="0043574B"/>
    <w:rsid w:val="0045432A"/>
    <w:rsid w:val="00460308"/>
    <w:rsid w:val="004A5460"/>
    <w:rsid w:val="004B752B"/>
    <w:rsid w:val="005921F1"/>
    <w:rsid w:val="005A22D1"/>
    <w:rsid w:val="00690231"/>
    <w:rsid w:val="00692D8A"/>
    <w:rsid w:val="006A243B"/>
    <w:rsid w:val="007132F6"/>
    <w:rsid w:val="007A1497"/>
    <w:rsid w:val="008121D7"/>
    <w:rsid w:val="008659C4"/>
    <w:rsid w:val="008E59F2"/>
    <w:rsid w:val="00936376"/>
    <w:rsid w:val="009656EB"/>
    <w:rsid w:val="00986648"/>
    <w:rsid w:val="00A67E92"/>
    <w:rsid w:val="00A82B2C"/>
    <w:rsid w:val="00AE7E12"/>
    <w:rsid w:val="00AF5F42"/>
    <w:rsid w:val="00C8325D"/>
    <w:rsid w:val="00CB6051"/>
    <w:rsid w:val="00CC73E2"/>
    <w:rsid w:val="00D32015"/>
    <w:rsid w:val="00D85453"/>
    <w:rsid w:val="00DC23B4"/>
    <w:rsid w:val="00DF0CE6"/>
    <w:rsid w:val="00E01531"/>
    <w:rsid w:val="00F7277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  <w:style w:type="table" w:styleId="a8">
    <w:name w:val="Table Grid"/>
    <w:basedOn w:val="a1"/>
    <w:uiPriority w:val="59"/>
    <w:rsid w:val="002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  <w:style w:type="table" w:styleId="a8">
    <w:name w:val="Table Grid"/>
    <w:basedOn w:val="a1"/>
    <w:uiPriority w:val="59"/>
    <w:rsid w:val="002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96D-D174-4CDD-859E-E459CD5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14</cp:revision>
  <dcterms:created xsi:type="dcterms:W3CDTF">2019-10-30T12:18:00Z</dcterms:created>
  <dcterms:modified xsi:type="dcterms:W3CDTF">2019-11-17T17:43:00Z</dcterms:modified>
</cp:coreProperties>
</file>