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4" w:rsidRPr="0035258F" w:rsidRDefault="0035258F" w:rsidP="002B7F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ОБЩЕСТВО С ОГРАНИЧЕННОЙ ОТВЕТСТВЕННОСТЬЮ</w:t>
      </w:r>
    </w:p>
    <w:p w:rsidR="00272684" w:rsidRDefault="0035258F" w:rsidP="002B7F44">
      <w:pPr>
        <w:jc w:val="center"/>
        <w:rPr>
          <w:rFonts w:ascii="Arial" w:hAnsi="Arial" w:cs="Arial"/>
          <w:b/>
          <w:sz w:val="48"/>
          <w:szCs w:val="48"/>
        </w:rPr>
      </w:pPr>
      <w:r w:rsidRPr="003525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  <w:sz w:val="48"/>
          <w:szCs w:val="48"/>
          <w:lang w:eastAsia="ru-RU"/>
        </w:rPr>
        <w:drawing>
          <wp:inline distT="0" distB="0" distL="0" distR="0">
            <wp:extent cx="2854518" cy="657876"/>
            <wp:effectExtent l="0" t="0" r="3175" b="8890"/>
            <wp:docPr id="2" name="Рисунок 2" descr="D:\OldData\Users\Юрий\Documents\коммерческая информация\люксор 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dData\Users\Юрий\Documents\коммерческая информация\люксор ру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82" cy="66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44" w:rsidRDefault="002B7F44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2B7F44" w:rsidRDefault="002B7F44" w:rsidP="005A22D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ПАСПОРТ</w:t>
      </w:r>
    </w:p>
    <w:p w:rsidR="002B7F44" w:rsidRDefault="002B7F44" w:rsidP="0035258F">
      <w:pPr>
        <w:rPr>
          <w:rFonts w:ascii="Arial" w:hAnsi="Arial" w:cs="Arial"/>
          <w:b/>
          <w:sz w:val="36"/>
          <w:szCs w:val="36"/>
        </w:rPr>
      </w:pPr>
    </w:p>
    <w:p w:rsidR="002B7F44" w:rsidRDefault="008E59F2" w:rsidP="005A22D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СВЕТИЛЬНИК «</w:t>
      </w:r>
      <w:r w:rsidR="00484E91">
        <w:rPr>
          <w:rFonts w:ascii="Arial" w:hAnsi="Arial" w:cs="Arial"/>
          <w:b/>
          <w:sz w:val="36"/>
          <w:szCs w:val="36"/>
        </w:rPr>
        <w:t>СИТИ</w:t>
      </w:r>
      <w:r>
        <w:rPr>
          <w:rFonts w:ascii="Arial" w:hAnsi="Arial" w:cs="Arial"/>
          <w:b/>
          <w:sz w:val="36"/>
          <w:szCs w:val="36"/>
        </w:rPr>
        <w:t>»</w:t>
      </w:r>
    </w:p>
    <w:p w:rsidR="002B7F44" w:rsidRDefault="002B7F44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7132F6" w:rsidRDefault="00225586" w:rsidP="002B7F4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4039263" cy="4039263"/>
            <wp:effectExtent l="0" t="0" r="0" b="0"/>
            <wp:docPr id="12" name="Рисунок 12" descr="D:\мои документы\коммерческая информация\сайт\сайт доработка\новая доработка\наполнение новые светильники\светильники обр без фо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коммерческая информация\сайт\сайт доработка\новая доработка\наполнение новые светильники\светильники обр без фона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52" cy="40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F6" w:rsidRDefault="007132F6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2B7F44" w:rsidRDefault="002B7F44" w:rsidP="003525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г. Ставрополь</w:t>
      </w:r>
    </w:p>
    <w:p w:rsidR="0035258F" w:rsidRDefault="0035258F" w:rsidP="002B7F44">
      <w:pPr>
        <w:jc w:val="center"/>
        <w:rPr>
          <w:rFonts w:ascii="Arial" w:hAnsi="Arial" w:cs="Arial"/>
          <w:b/>
          <w:sz w:val="32"/>
          <w:szCs w:val="32"/>
        </w:rPr>
      </w:pPr>
    </w:p>
    <w:p w:rsidR="002B7F44" w:rsidRDefault="00330A3A" w:rsidP="002B7F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</w:t>
      </w:r>
      <w:r w:rsidR="002B7F44">
        <w:rPr>
          <w:rFonts w:ascii="Arial" w:hAnsi="Arial" w:cs="Arial"/>
          <w:b/>
          <w:sz w:val="32"/>
          <w:szCs w:val="32"/>
        </w:rPr>
        <w:t xml:space="preserve"> г. </w:t>
      </w:r>
    </w:p>
    <w:p w:rsidR="001E7723" w:rsidRPr="001E7723" w:rsidRDefault="001E7723" w:rsidP="00AF5F4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1E7723">
        <w:rPr>
          <w:rFonts w:ascii="Arial" w:eastAsia="Times New Roman" w:hAnsi="Arial" w:cs="Arial"/>
          <w:sz w:val="28"/>
          <w:szCs w:val="24"/>
          <w:lang w:eastAsia="ru-RU"/>
        </w:rPr>
        <w:lastRenderedPageBreak/>
        <w:t>1. НАЗНАЧЕНИЕ ИЗДЕЛИЯ</w:t>
      </w:r>
    </w:p>
    <w:p w:rsidR="001E7723" w:rsidRPr="001E7723" w:rsidRDefault="001E7723" w:rsidP="001E7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7723" w:rsidRPr="008121D7" w:rsidRDefault="00225586" w:rsidP="001E772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Светильники серии «СИТИ</w:t>
      </w:r>
      <w:r w:rsidR="00DC23B4">
        <w:rPr>
          <w:rFonts w:ascii="Arial" w:eastAsia="Times New Roman" w:hAnsi="Arial" w:cs="Arial"/>
          <w:sz w:val="24"/>
          <w:szCs w:val="24"/>
          <w:lang w:eastAsia="ru-RU"/>
        </w:rPr>
        <w:t>» параболи</w:t>
      </w:r>
      <w:r w:rsidR="001E7723"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ческие, </w:t>
      </w:r>
      <w:r w:rsidR="00DC23B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E7723" w:rsidRPr="008121D7">
        <w:rPr>
          <w:rFonts w:ascii="Arial" w:eastAsia="Times New Roman" w:hAnsi="Arial" w:cs="Arial"/>
          <w:sz w:val="24"/>
          <w:szCs w:val="24"/>
          <w:lang w:eastAsia="ru-RU"/>
        </w:rPr>
        <w:t>в дальнейшем именуемые «светильники» предна</w:t>
      </w:r>
      <w:r w:rsidR="00AE7E12">
        <w:rPr>
          <w:rFonts w:ascii="Arial" w:eastAsia="Times New Roman" w:hAnsi="Arial" w:cs="Arial"/>
          <w:sz w:val="24"/>
          <w:szCs w:val="24"/>
          <w:lang w:eastAsia="ru-RU"/>
        </w:rPr>
        <w:t>значены дл</w:t>
      </w:r>
      <w:r w:rsidR="00DC23B4">
        <w:rPr>
          <w:rFonts w:ascii="Arial" w:eastAsia="Times New Roman" w:hAnsi="Arial" w:cs="Arial"/>
          <w:sz w:val="24"/>
          <w:szCs w:val="24"/>
          <w:lang w:eastAsia="ru-RU"/>
        </w:rPr>
        <w:t xml:space="preserve">я освещения </w:t>
      </w:r>
      <w:r w:rsidR="00AE7E12">
        <w:rPr>
          <w:rFonts w:ascii="Arial" w:eastAsia="Times New Roman" w:hAnsi="Arial" w:cs="Arial"/>
          <w:sz w:val="24"/>
          <w:szCs w:val="24"/>
          <w:lang w:eastAsia="ru-RU"/>
        </w:rPr>
        <w:t xml:space="preserve">улиц, магистралей, внутридомовых территорий, промышленных территорий, </w:t>
      </w:r>
      <w:r w:rsidR="00DC23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7E12">
        <w:rPr>
          <w:rFonts w:ascii="Arial" w:eastAsia="Times New Roman" w:hAnsi="Arial" w:cs="Arial"/>
          <w:sz w:val="24"/>
          <w:szCs w:val="24"/>
          <w:lang w:eastAsia="ru-RU"/>
        </w:rPr>
        <w:t>железнодорожных станций</w:t>
      </w:r>
      <w:r w:rsidR="001E7723" w:rsidRPr="008121D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1E7723"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 Светильники рассчитаны для работы с разрядными лампами высокого давления в сети переменного тока напряжением 220</w:t>
      </w:r>
      <w:r w:rsidR="001E7723" w:rsidRPr="008121D7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="001E7723"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, номинальной частотой 50Гц и колебаниях </w:t>
      </w:r>
      <w:r w:rsidR="00C8325D"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напряжения сети в пределах  от плюс 10% </w:t>
      </w:r>
      <w:proofErr w:type="gramStart"/>
      <w:r w:rsidR="00C8325D" w:rsidRPr="008121D7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C8325D" w:rsidRPr="008121D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E7723" w:rsidRPr="008121D7">
        <w:rPr>
          <w:rFonts w:ascii="Arial" w:eastAsia="Times New Roman" w:hAnsi="Arial" w:cs="Arial"/>
          <w:sz w:val="24"/>
          <w:szCs w:val="20"/>
          <w:lang w:eastAsia="ru-RU"/>
        </w:rPr>
        <w:t>минус 10% от номинала.</w:t>
      </w:r>
    </w:p>
    <w:p w:rsidR="001E7723" w:rsidRPr="001E7723" w:rsidRDefault="001E7723" w:rsidP="001E7723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E7723">
        <w:rPr>
          <w:rFonts w:ascii="Arial" w:eastAsia="Times New Roman" w:hAnsi="Arial" w:cs="Arial"/>
          <w:sz w:val="24"/>
          <w:szCs w:val="20"/>
          <w:lang w:eastAsia="ru-RU"/>
        </w:rPr>
        <w:t>Конструкция светильников соответствует климатическому исполнению</w:t>
      </w:r>
      <w:proofErr w:type="gramStart"/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У</w:t>
      </w:r>
      <w:proofErr w:type="gramEnd"/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категории размещения </w:t>
      </w:r>
      <w:r w:rsidRPr="001E7723">
        <w:rPr>
          <w:rFonts w:ascii="Arial" w:eastAsia="Times New Roman" w:hAnsi="Arial" w:cs="Arial"/>
          <w:sz w:val="24"/>
          <w:szCs w:val="20"/>
          <w:lang w:val="en-US" w:eastAsia="ru-RU"/>
        </w:rPr>
        <w:t>I</w:t>
      </w:r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по ГОСТ 15150-69.</w:t>
      </w:r>
    </w:p>
    <w:p w:rsidR="001E7723" w:rsidRPr="001E7723" w:rsidRDefault="001E7723" w:rsidP="001E7723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Номинальное значение климатических факторов, для работы в которых предназначен прожектор - по </w:t>
      </w:r>
      <w:r w:rsidRPr="001E7723">
        <w:rPr>
          <w:rFonts w:ascii="Arial" w:eastAsia="Times New Roman" w:hAnsi="Arial" w:cs="Arial"/>
          <w:sz w:val="24"/>
          <w:szCs w:val="20"/>
          <w:lang w:val="en-US" w:eastAsia="ru-RU"/>
        </w:rPr>
        <w:t>I</w:t>
      </w:r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ГОСТ 15150-69, ГОСТ 15543-70 при этом:</w:t>
      </w:r>
    </w:p>
    <w:p w:rsidR="001E7723" w:rsidRDefault="001E7723" w:rsidP="001E772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1D7">
        <w:rPr>
          <w:rFonts w:ascii="Arial" w:eastAsia="Times New Roman" w:hAnsi="Arial" w:cs="Arial"/>
          <w:sz w:val="24"/>
          <w:szCs w:val="24"/>
          <w:lang w:eastAsia="ru-RU"/>
        </w:rPr>
        <w:t>для эксплуатации в рабочем состоянии нижнее значение температуры окружающего воздуха минус 40 градусов</w:t>
      </w:r>
      <w:proofErr w:type="gramStart"/>
      <w:r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, верхнее – плюс 40 градусов; </w:t>
      </w:r>
    </w:p>
    <w:p w:rsidR="000C3F0A" w:rsidRDefault="000C3F0A" w:rsidP="001E772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1.</w:t>
      </w:r>
    </w:p>
    <w:tbl>
      <w:tblPr>
        <w:tblStyle w:val="a8"/>
        <w:tblW w:w="0" w:type="auto"/>
        <w:tblInd w:w="975" w:type="dxa"/>
        <w:tblLook w:val="04A0" w:firstRow="1" w:lastRow="0" w:firstColumn="1" w:lastColumn="0" w:noHBand="0" w:noVBand="1"/>
      </w:tblPr>
      <w:tblGrid>
        <w:gridCol w:w="2058"/>
        <w:gridCol w:w="1674"/>
        <w:gridCol w:w="1213"/>
        <w:gridCol w:w="1435"/>
        <w:gridCol w:w="1123"/>
        <w:gridCol w:w="1093"/>
      </w:tblGrid>
      <w:tr w:rsidR="00AE7E12" w:rsidTr="00AE7E12">
        <w:tc>
          <w:tcPr>
            <w:tcW w:w="2058" w:type="dxa"/>
          </w:tcPr>
          <w:p w:rsidR="002513F8" w:rsidRPr="00AE7E12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Название</w:t>
            </w:r>
          </w:p>
        </w:tc>
        <w:tc>
          <w:tcPr>
            <w:tcW w:w="1674" w:type="dxa"/>
          </w:tcPr>
          <w:p w:rsidR="002513F8" w:rsidRPr="00AE7E12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Габаритные размеры Д*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Ш</w:t>
            </w:r>
            <w:proofErr w:type="gramEnd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*В</w:t>
            </w:r>
            <w:r w:rsidR="007A14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мм.</w:t>
            </w:r>
          </w:p>
        </w:tc>
        <w:tc>
          <w:tcPr>
            <w:tcW w:w="1213" w:type="dxa"/>
          </w:tcPr>
          <w:p w:rsidR="002513F8" w:rsidRPr="00AE7E12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Вес,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35" w:type="dxa"/>
          </w:tcPr>
          <w:p w:rsidR="002513F8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AE7E12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Мощность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,</w:t>
            </w:r>
          </w:p>
          <w:p w:rsidR="00AE7E12" w:rsidRPr="00AE7E12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Вт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23" w:type="dxa"/>
          </w:tcPr>
          <w:p w:rsidR="002513F8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Тип</w:t>
            </w:r>
          </w:p>
          <w:p w:rsidR="00AE7E12" w:rsidRPr="00AE7E12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патрона</w:t>
            </w:r>
          </w:p>
        </w:tc>
        <w:tc>
          <w:tcPr>
            <w:tcW w:w="1093" w:type="dxa"/>
          </w:tcPr>
          <w:p w:rsidR="002513F8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Тип</w:t>
            </w:r>
          </w:p>
          <w:p w:rsidR="00AE7E12" w:rsidRPr="00AE7E12" w:rsidRDefault="00AE7E12" w:rsidP="00AE7E1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лампы</w:t>
            </w:r>
          </w:p>
        </w:tc>
      </w:tr>
      <w:tr w:rsidR="00AE7E12" w:rsidTr="00AE7E12">
        <w:tc>
          <w:tcPr>
            <w:tcW w:w="2058" w:type="dxa"/>
          </w:tcPr>
          <w:p w:rsidR="002513F8" w:rsidRDefault="00AE7E12" w:rsidP="00D85453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</w:t>
            </w:r>
            <w:r w:rsidR="00C973B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СИТИ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»</w:t>
            </w:r>
          </w:p>
          <w:p w:rsidR="00AE7E12" w:rsidRPr="00AE7E12" w:rsidRDefault="00C973BD" w:rsidP="00D85453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ЖКУ 97-70-002</w:t>
            </w:r>
          </w:p>
        </w:tc>
        <w:tc>
          <w:tcPr>
            <w:tcW w:w="1674" w:type="dxa"/>
          </w:tcPr>
          <w:p w:rsidR="002513F8" w:rsidRPr="007A1497" w:rsidRDefault="007A1497" w:rsidP="00D85453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600-255-235</w:t>
            </w:r>
          </w:p>
        </w:tc>
        <w:tc>
          <w:tcPr>
            <w:tcW w:w="1213" w:type="dxa"/>
          </w:tcPr>
          <w:p w:rsidR="002513F8" w:rsidRPr="007A1497" w:rsidRDefault="00C973BD" w:rsidP="007A1497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4.3</w:t>
            </w:r>
          </w:p>
        </w:tc>
        <w:tc>
          <w:tcPr>
            <w:tcW w:w="1435" w:type="dxa"/>
          </w:tcPr>
          <w:p w:rsidR="002513F8" w:rsidRPr="007A1497" w:rsidRDefault="00C973BD" w:rsidP="007A1497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</w:t>
            </w:r>
            <w:r w:rsidR="007A14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2513F8" w:rsidRPr="007A1497" w:rsidRDefault="007A1497" w:rsidP="007A1497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Е40</w:t>
            </w:r>
          </w:p>
        </w:tc>
        <w:tc>
          <w:tcPr>
            <w:tcW w:w="1093" w:type="dxa"/>
          </w:tcPr>
          <w:p w:rsidR="002513F8" w:rsidRPr="007A1497" w:rsidRDefault="007A1497" w:rsidP="007A1497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ДНаТ</w:t>
            </w:r>
            <w:proofErr w:type="spellEnd"/>
          </w:p>
        </w:tc>
      </w:tr>
      <w:tr w:rsidR="00AE7E12" w:rsidTr="00AE7E12">
        <w:tc>
          <w:tcPr>
            <w:tcW w:w="2058" w:type="dxa"/>
          </w:tcPr>
          <w:p w:rsidR="00AE7E12" w:rsidRDefault="00AE7E12" w:rsidP="00AE7E12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</w:t>
            </w:r>
            <w:r w:rsidR="00C973B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СИТИ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»</w:t>
            </w:r>
          </w:p>
          <w:p w:rsidR="002513F8" w:rsidRDefault="00C973BD" w:rsidP="00AE7E12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ЖКУ 97-150-002</w:t>
            </w:r>
          </w:p>
        </w:tc>
        <w:tc>
          <w:tcPr>
            <w:tcW w:w="1674" w:type="dxa"/>
          </w:tcPr>
          <w:p w:rsidR="002513F8" w:rsidRDefault="007A1497" w:rsidP="00D85453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600-255-235</w:t>
            </w:r>
          </w:p>
        </w:tc>
        <w:tc>
          <w:tcPr>
            <w:tcW w:w="1213" w:type="dxa"/>
          </w:tcPr>
          <w:p w:rsidR="002513F8" w:rsidRDefault="00C973BD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5.6</w:t>
            </w:r>
          </w:p>
        </w:tc>
        <w:tc>
          <w:tcPr>
            <w:tcW w:w="1435" w:type="dxa"/>
          </w:tcPr>
          <w:p w:rsidR="002513F8" w:rsidRDefault="00C973BD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  <w:r w:rsidR="007A14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2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Е40</w:t>
            </w:r>
          </w:p>
        </w:tc>
        <w:tc>
          <w:tcPr>
            <w:tcW w:w="109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ДНаТ</w:t>
            </w:r>
            <w:proofErr w:type="spellEnd"/>
          </w:p>
        </w:tc>
      </w:tr>
      <w:tr w:rsidR="00AE7E12" w:rsidTr="00AE7E12">
        <w:tc>
          <w:tcPr>
            <w:tcW w:w="2058" w:type="dxa"/>
          </w:tcPr>
          <w:p w:rsidR="00AE7E12" w:rsidRDefault="00AE7E12" w:rsidP="00AE7E12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</w:t>
            </w:r>
            <w:r w:rsidR="00C973B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СИТИ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»</w:t>
            </w:r>
          </w:p>
          <w:p w:rsidR="002513F8" w:rsidRDefault="00AE7E12" w:rsidP="00AE7E12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</w:t>
            </w:r>
            <w:r w:rsidR="00C973B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КУ 77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-125</w:t>
            </w:r>
            <w:r w:rsidR="00C973B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-002</w:t>
            </w:r>
          </w:p>
        </w:tc>
        <w:tc>
          <w:tcPr>
            <w:tcW w:w="1674" w:type="dxa"/>
          </w:tcPr>
          <w:p w:rsidR="002513F8" w:rsidRDefault="007A1497" w:rsidP="00D85453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600-255-235</w:t>
            </w:r>
          </w:p>
        </w:tc>
        <w:tc>
          <w:tcPr>
            <w:tcW w:w="1213" w:type="dxa"/>
          </w:tcPr>
          <w:p w:rsidR="002513F8" w:rsidRDefault="00C973BD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4.8</w:t>
            </w:r>
          </w:p>
        </w:tc>
        <w:tc>
          <w:tcPr>
            <w:tcW w:w="1435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125</w:t>
            </w:r>
          </w:p>
        </w:tc>
        <w:tc>
          <w:tcPr>
            <w:tcW w:w="112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Е27</w:t>
            </w:r>
          </w:p>
        </w:tc>
        <w:tc>
          <w:tcPr>
            <w:tcW w:w="109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ДРЛ</w:t>
            </w:r>
          </w:p>
        </w:tc>
      </w:tr>
      <w:tr w:rsidR="00AE7E12" w:rsidTr="00AE7E12">
        <w:tc>
          <w:tcPr>
            <w:tcW w:w="2058" w:type="dxa"/>
          </w:tcPr>
          <w:p w:rsidR="00AE7E12" w:rsidRDefault="00AE7E12" w:rsidP="00AE7E12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</w:t>
            </w:r>
            <w:r w:rsidR="00C973B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СИТИ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»</w:t>
            </w:r>
          </w:p>
          <w:p w:rsidR="002513F8" w:rsidRDefault="00AE7E12" w:rsidP="00AE7E12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</w:t>
            </w:r>
            <w:r w:rsidR="00C973B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КУ 97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-2</w:t>
            </w:r>
            <w:r w:rsidR="00C973B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50-002</w:t>
            </w:r>
          </w:p>
        </w:tc>
        <w:tc>
          <w:tcPr>
            <w:tcW w:w="1674" w:type="dxa"/>
          </w:tcPr>
          <w:p w:rsidR="002513F8" w:rsidRDefault="007A1497" w:rsidP="00D85453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600-255-235</w:t>
            </w:r>
          </w:p>
        </w:tc>
        <w:tc>
          <w:tcPr>
            <w:tcW w:w="1213" w:type="dxa"/>
          </w:tcPr>
          <w:p w:rsidR="002513F8" w:rsidRDefault="00C973BD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</w:t>
            </w:r>
            <w:r w:rsidR="007A14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.2</w:t>
            </w:r>
          </w:p>
        </w:tc>
        <w:tc>
          <w:tcPr>
            <w:tcW w:w="1435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12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Е40</w:t>
            </w:r>
          </w:p>
        </w:tc>
        <w:tc>
          <w:tcPr>
            <w:tcW w:w="109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ДРЛ</w:t>
            </w:r>
          </w:p>
        </w:tc>
      </w:tr>
      <w:tr w:rsidR="00AE7E12" w:rsidTr="00AE7E12">
        <w:tc>
          <w:tcPr>
            <w:tcW w:w="2058" w:type="dxa"/>
          </w:tcPr>
          <w:p w:rsidR="00AE7E12" w:rsidRDefault="00AE7E12" w:rsidP="00AE7E12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</w:t>
            </w:r>
            <w:r w:rsidR="00C973B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СИТИ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»</w:t>
            </w:r>
          </w:p>
          <w:p w:rsidR="002513F8" w:rsidRPr="00AE7E12" w:rsidRDefault="00C973BD" w:rsidP="00AE7E12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ЖКУ 99-400-004</w:t>
            </w:r>
          </w:p>
        </w:tc>
        <w:tc>
          <w:tcPr>
            <w:tcW w:w="1674" w:type="dxa"/>
          </w:tcPr>
          <w:p w:rsidR="002513F8" w:rsidRDefault="00C973BD" w:rsidP="00D85453">
            <w:pPr>
              <w:jc w:val="both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680-295-2</w:t>
            </w:r>
            <w:r w:rsidR="007A14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13" w:type="dxa"/>
          </w:tcPr>
          <w:p w:rsidR="002513F8" w:rsidRDefault="00C973BD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8</w:t>
            </w:r>
            <w:r w:rsidR="007A1497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.3</w:t>
            </w:r>
          </w:p>
        </w:tc>
        <w:tc>
          <w:tcPr>
            <w:tcW w:w="1435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105</w:t>
            </w:r>
          </w:p>
        </w:tc>
        <w:tc>
          <w:tcPr>
            <w:tcW w:w="1123" w:type="dxa"/>
          </w:tcPr>
          <w:p w:rsidR="002513F8" w:rsidRDefault="007A1497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Е40</w:t>
            </w:r>
          </w:p>
        </w:tc>
        <w:tc>
          <w:tcPr>
            <w:tcW w:w="1093" w:type="dxa"/>
          </w:tcPr>
          <w:p w:rsidR="002513F8" w:rsidRDefault="00C973BD" w:rsidP="007A1497">
            <w:pPr>
              <w:jc w:val="center"/>
              <w:rPr>
                <w:rFonts w:ascii="Courier New" w:eastAsia="Times New Roman" w:hAnsi="Courier New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ДНаТ</w:t>
            </w:r>
            <w:bookmarkStart w:id="0" w:name="_GoBack"/>
            <w:bookmarkEnd w:id="0"/>
          </w:p>
        </w:tc>
      </w:tr>
    </w:tbl>
    <w:p w:rsidR="00D85453" w:rsidRDefault="00D85453" w:rsidP="00D85453">
      <w:pPr>
        <w:spacing w:after="0" w:line="240" w:lineRule="auto"/>
        <w:ind w:left="975"/>
        <w:jc w:val="both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>для эксплуатации в нерабочем состоянии (хранение, транспортирование) для вида климатического исполнения</w:t>
      </w:r>
      <w:proofErr w:type="gramStart"/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 У</w:t>
      </w:r>
      <w:proofErr w:type="gramEnd"/>
      <w:r w:rsidRPr="00460308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высота над уровнем моря не более </w:t>
      </w:r>
      <w:smartTag w:uri="urn:schemas-microsoft-com:office:smarttags" w:element="metricconverter">
        <w:smartTagPr>
          <w:attr w:name="ProductID" w:val="1600 м"/>
        </w:smartTagPr>
        <w:r w:rsidRPr="00460308">
          <w:rPr>
            <w:rFonts w:ascii="Arial" w:eastAsia="Times New Roman" w:hAnsi="Arial" w:cs="Arial"/>
            <w:sz w:val="24"/>
            <w:szCs w:val="20"/>
            <w:lang w:eastAsia="ru-RU"/>
          </w:rPr>
          <w:t>1600 м</w:t>
        </w:r>
      </w:smartTag>
      <w:r w:rsidRPr="00460308">
        <w:rPr>
          <w:rFonts w:ascii="Arial" w:eastAsia="Times New Roman" w:hAnsi="Arial" w:cs="Arial"/>
          <w:sz w:val="24"/>
          <w:szCs w:val="20"/>
          <w:lang w:eastAsia="ru-RU"/>
        </w:rPr>
        <w:t>;</w:t>
      </w: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>окружающая среда невзрывоопасная, не содержащая    токопроводящей пыли, газов и паров в концентрациях, разрушающих металлы и изоляцию;</w:t>
      </w: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относительная влажность воздуха по </w:t>
      </w:r>
      <w:r w:rsidRPr="00460308">
        <w:rPr>
          <w:rFonts w:ascii="Arial" w:eastAsia="Times New Roman" w:hAnsi="Arial" w:cs="Arial"/>
          <w:sz w:val="24"/>
          <w:szCs w:val="20"/>
          <w:lang w:val="en-US" w:eastAsia="ru-RU"/>
        </w:rPr>
        <w:t>IV</w:t>
      </w:r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 степени жёсткости по ГОСТ 16962-71.</w:t>
      </w:r>
    </w:p>
    <w:p w:rsidR="00690231" w:rsidRPr="00690231" w:rsidRDefault="00690231" w:rsidP="0069023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69023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ТЕХНИЧЕСКИЕ ДАННЫЕ</w:t>
      </w: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2.1.Типы и основные параметры  светильников</w:t>
      </w:r>
      <w:r w:rsidR="00DC23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указаны в таблице 1.</w:t>
      </w: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2.2.Кривые силы света приведены на рис.3.</w:t>
      </w: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2.3.Общий вид  прожектора приведен на рис.2.</w:t>
      </w: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69023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3. КОМПЛЕКТНОСТЬ</w:t>
      </w: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31" w:rsidRPr="00690231" w:rsidRDefault="00690231" w:rsidP="00690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3.1</w:t>
      </w:r>
      <w:proofErr w:type="gramStart"/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 В</w:t>
      </w:r>
      <w:proofErr w:type="gramEnd"/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 поставки входят:</w:t>
      </w:r>
    </w:p>
    <w:p w:rsidR="00690231" w:rsidRPr="00690231" w:rsidRDefault="00690231" w:rsidP="00690231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осветительный прибор  - 1 шт. (светильник)</w:t>
      </w:r>
    </w:p>
    <w:p w:rsidR="00690231" w:rsidRPr="00690231" w:rsidRDefault="00690231" w:rsidP="00690231">
      <w:pPr>
        <w:numPr>
          <w:ilvl w:val="0"/>
          <w:numId w:val="3"/>
        </w:numPr>
        <w:tabs>
          <w:tab w:val="num" w:pos="540"/>
          <w:tab w:val="num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паспорт  -  2 экземпляра на каждые 25 светильников, если количество светильников в партии меньше 25, то прикладывается  один паспорт.</w:t>
      </w:r>
    </w:p>
    <w:p w:rsidR="00CB6051" w:rsidRPr="00CB6051" w:rsidRDefault="00CB6051" w:rsidP="000C3F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CB605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lastRenderedPageBreak/>
        <w:t>4.УСТРОЙСТВО И ПРИНЦИП РАБОТЫ</w:t>
      </w:r>
    </w:p>
    <w:p w:rsidR="00CB6051" w:rsidRPr="00CB6051" w:rsidRDefault="00CB6051" w:rsidP="00CB60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051" w:rsidRPr="00CB6051" w:rsidRDefault="00CB6051" w:rsidP="00CB6051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 xml:space="preserve">Светильник состоит из осветительного прибора (ОП) укомплектованного дросселем с импульсным зажигающим устройством (ИЗУ)  с компенсацией реактивной мощности.  </w:t>
      </w:r>
    </w:p>
    <w:p w:rsidR="00CB6051" w:rsidRPr="00CB6051" w:rsidRDefault="00CB6051" w:rsidP="00CB6051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Основной частью ОП является корпус 1 (см. рис.4), отражатель -2, 3-дроссель, ИЗУ -4. Лампа–6 крепится при помощи патрона 5(типа Е40).</w:t>
      </w:r>
    </w:p>
    <w:p w:rsidR="00CB6051" w:rsidRPr="00CB6051" w:rsidRDefault="00CB6051" w:rsidP="00CB6051">
      <w:pPr>
        <w:spacing w:after="0" w:line="240" w:lineRule="auto"/>
        <w:ind w:left="63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К корпусу с помощью винтов–7 крепится кронштейн–8, обеспечивающий поворот светильника на угол: вниз не менее 30</w:t>
      </w:r>
      <w:r w:rsidRPr="00CB6051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CB6051">
        <w:rPr>
          <w:rFonts w:ascii="Arial" w:eastAsia="Times New Roman" w:hAnsi="Arial" w:cs="Arial"/>
          <w:sz w:val="24"/>
          <w:szCs w:val="20"/>
          <w:lang w:eastAsia="ru-RU"/>
        </w:rPr>
        <w:t>; вверх не менее 30</w:t>
      </w:r>
      <w:r w:rsidRPr="00CB6051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CB6051">
        <w:rPr>
          <w:rFonts w:ascii="Arial" w:eastAsia="Times New Roman" w:hAnsi="Arial" w:cs="Arial"/>
          <w:sz w:val="24"/>
          <w:szCs w:val="20"/>
          <w:lang w:eastAsia="ru-RU"/>
        </w:rPr>
        <w:t>; в вертикальной  или   в горизонтальной плоскости.</w:t>
      </w:r>
    </w:p>
    <w:p w:rsidR="00CB6051" w:rsidRPr="00CB6051" w:rsidRDefault="00CB6051" w:rsidP="00CB6051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Подача питающего напряжения на лампу ОП от ИЗУ осуществляется  проводом 9.</w:t>
      </w:r>
    </w:p>
    <w:p w:rsidR="00CB6051" w:rsidRDefault="00CB605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B6051" w:rsidRDefault="00CB605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E01531" w:rsidRDefault="00E0153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E01531" w:rsidRPr="00E01531" w:rsidRDefault="00E01531" w:rsidP="00E015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E0153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5. УКАЗАНИЯ МЕР БЕЗОПАСНОСТИ</w:t>
      </w:r>
    </w:p>
    <w:p w:rsidR="00E01531" w:rsidRPr="00E01531" w:rsidRDefault="00E01531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31" w:rsidRPr="00E01531" w:rsidRDefault="00E01531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Внимание! </w:t>
      </w:r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 Напряжение импульса зажигания не менее 5 </w:t>
      </w:r>
      <w:proofErr w:type="spellStart"/>
      <w:r w:rsidRPr="00E01531">
        <w:rPr>
          <w:rFonts w:ascii="Arial" w:eastAsia="Times New Roman" w:hAnsi="Arial" w:cs="Arial"/>
          <w:sz w:val="24"/>
          <w:szCs w:val="24"/>
          <w:lang w:eastAsia="ru-RU"/>
        </w:rPr>
        <w:t>кВ.</w:t>
      </w:r>
      <w:proofErr w:type="spellEnd"/>
    </w:p>
    <w:p w:rsidR="00F7277B" w:rsidRDefault="00E01531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     Работы по устранению </w:t>
      </w:r>
      <w:proofErr w:type="spellStart"/>
      <w:r w:rsidRPr="00E01531">
        <w:rPr>
          <w:rFonts w:ascii="Arial" w:eastAsia="Times New Roman" w:hAnsi="Arial" w:cs="Arial"/>
          <w:sz w:val="24"/>
          <w:szCs w:val="24"/>
          <w:lang w:eastAsia="ru-RU"/>
        </w:rPr>
        <w:t>неисправностей</w:t>
      </w:r>
      <w:proofErr w:type="gramStart"/>
      <w:r w:rsidRPr="00E01531">
        <w:rPr>
          <w:rFonts w:ascii="Arial" w:eastAsia="Times New Roman" w:hAnsi="Arial" w:cs="Arial"/>
          <w:sz w:val="24"/>
          <w:szCs w:val="24"/>
          <w:lang w:eastAsia="ru-RU"/>
        </w:rPr>
        <w:t>,о</w:t>
      </w:r>
      <w:proofErr w:type="gramEnd"/>
      <w:r w:rsidRPr="00E01531">
        <w:rPr>
          <w:rFonts w:ascii="Arial" w:eastAsia="Times New Roman" w:hAnsi="Arial" w:cs="Arial"/>
          <w:sz w:val="24"/>
          <w:szCs w:val="24"/>
          <w:lang w:eastAsia="ru-RU"/>
        </w:rPr>
        <w:t>смотру</w:t>
      </w:r>
      <w:proofErr w:type="spellEnd"/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, проверке, смене ламп и </w:t>
      </w:r>
    </w:p>
    <w:p w:rsidR="00F7277B" w:rsidRDefault="00F7277B" w:rsidP="00F72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ч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истке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производить только при отключенном напряжении, не ранее чем </w:t>
      </w:r>
      <w:proofErr w:type="gramStart"/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proofErr w:type="gramEnd"/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1531" w:rsidRPr="00E01531" w:rsidRDefault="00F7277B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1 минуту после выключения.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Светильники должны быть заземлены.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Эксплуатируйте светильник только после ознакомления с настоящим паспортом.</w:t>
      </w:r>
    </w:p>
    <w:p w:rsidR="00E01531" w:rsidRPr="00E01531" w:rsidRDefault="00E01531" w:rsidP="00E01531">
      <w:pPr>
        <w:spacing w:after="0" w:line="240" w:lineRule="auto"/>
        <w:ind w:left="6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Во избежание ожогов манипуляции с лампой производить не ранее чем через 5 минут после её отключения.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При эксплуатации светильника категорически запрещается: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включать светильник без  лампы;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включать светильник без заземления;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менять лампу под напряжением;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открывать ОП под напряжением;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эксплуатировать светильник с  повреждённой изоляцией;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эксплуатировать светильник без защитной сетки.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 процессе эксплуатации подвергайте светильник периодическим визуальным осмотрам. При этом периодически проверяйте надёжность крепления и контактов, а также исправность заземления.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Эксплуатацию светильников производить в соответств</w:t>
      </w:r>
      <w:r w:rsidR="00F7277B">
        <w:rPr>
          <w:rFonts w:ascii="Arial" w:eastAsia="Times New Roman" w:hAnsi="Arial" w:cs="Arial"/>
          <w:sz w:val="24"/>
          <w:szCs w:val="24"/>
          <w:lang w:eastAsia="ru-RU"/>
        </w:rPr>
        <w:t>ии с «Правилами техники безопас</w:t>
      </w:r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ности при эксплуатации электроустановок потребителей» и «Правил </w:t>
      </w:r>
      <w:r w:rsidR="00F7277B">
        <w:rPr>
          <w:rFonts w:ascii="Arial" w:eastAsia="Times New Roman" w:hAnsi="Arial" w:cs="Arial"/>
          <w:sz w:val="24"/>
          <w:szCs w:val="24"/>
          <w:lang w:eastAsia="ru-RU"/>
        </w:rPr>
        <w:t>технической экс</w:t>
      </w:r>
      <w:r w:rsidRPr="00E01531">
        <w:rPr>
          <w:rFonts w:ascii="Arial" w:eastAsia="Times New Roman" w:hAnsi="Arial" w:cs="Arial"/>
          <w:sz w:val="24"/>
          <w:szCs w:val="24"/>
          <w:lang w:eastAsia="ru-RU"/>
        </w:rPr>
        <w:t>плуатации электроустановок потребителей».</w:t>
      </w:r>
    </w:p>
    <w:p w:rsidR="00A82B2C" w:rsidRPr="00A82B2C" w:rsidRDefault="00A82B2C" w:rsidP="00A82B2C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B2C">
        <w:rPr>
          <w:rFonts w:ascii="Arial" w:eastAsia="Times New Roman" w:hAnsi="Arial" w:cs="Arial"/>
          <w:sz w:val="24"/>
          <w:szCs w:val="24"/>
          <w:lang w:eastAsia="ru-RU"/>
        </w:rPr>
        <w:t xml:space="preserve">Перед открытием светильника отключить  электрическую сеть, убедиться </w:t>
      </w:r>
      <w:proofErr w:type="gramStart"/>
      <w:r w:rsidRPr="00A82B2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A82B2C" w:rsidRPr="00A82B2C" w:rsidRDefault="00A82B2C" w:rsidP="00A82B2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82B2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A82B2C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proofErr w:type="gramEnd"/>
      <w:r w:rsidRPr="00A82B2C">
        <w:rPr>
          <w:rFonts w:ascii="Arial" w:eastAsia="Times New Roman" w:hAnsi="Arial" w:cs="Arial"/>
          <w:sz w:val="24"/>
          <w:szCs w:val="24"/>
          <w:lang w:eastAsia="ru-RU"/>
        </w:rPr>
        <w:t xml:space="preserve">  напряжения и наложить  переносное заземление на клеммы сети.</w:t>
      </w:r>
    </w:p>
    <w:p w:rsidR="000A032D" w:rsidRDefault="000A032D" w:rsidP="000A032D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4"/>
          <w:u w:val="single"/>
          <w:lang w:eastAsia="ru-RU"/>
        </w:rPr>
      </w:pPr>
    </w:p>
    <w:p w:rsidR="00AF5F42" w:rsidRDefault="00AF5F42" w:rsidP="000A03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AF5F42" w:rsidRDefault="00AF5F42" w:rsidP="000A03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AF5F42" w:rsidRDefault="00AF5F42" w:rsidP="000A03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AF5F42" w:rsidRDefault="00AF5F42" w:rsidP="000A03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0A032D" w:rsidRPr="000A032D" w:rsidRDefault="000A032D" w:rsidP="000A03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0A032D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6. ОБЩИЕ УКАЗАНИЯ ПО ЭКСПЛУАТАЦИИ</w:t>
      </w:r>
    </w:p>
    <w:p w:rsidR="000A032D" w:rsidRPr="000A032D" w:rsidRDefault="000A032D" w:rsidP="000A03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032D" w:rsidRPr="000A032D" w:rsidRDefault="000A032D" w:rsidP="000A032D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A032D">
        <w:rPr>
          <w:rFonts w:ascii="Arial" w:eastAsia="Times New Roman" w:hAnsi="Arial" w:cs="Arial"/>
          <w:sz w:val="24"/>
          <w:szCs w:val="20"/>
          <w:lang w:eastAsia="ru-RU"/>
        </w:rPr>
        <w:t>На всех стадиях эксплуатации (при погрузке, распаковке и т.п.) светильников с целью обеспечения стабильности светотехнических характеристик и надёжности работы электрической схемы предохраняйте ОП  от</w:t>
      </w:r>
      <w:r w:rsidR="005921F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0"/>
          <w:lang w:eastAsia="ru-RU"/>
        </w:rPr>
        <w:t>механических повреждений ударов, толчков.</w:t>
      </w:r>
    </w:p>
    <w:p w:rsidR="000A032D" w:rsidRPr="000A032D" w:rsidRDefault="000A032D" w:rsidP="000A032D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A032D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Перед открытием подключённого к сети ОП</w:t>
      </w:r>
      <w:r w:rsidR="005921F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0"/>
          <w:lang w:eastAsia="ru-RU"/>
        </w:rPr>
        <w:t>обязательно отключите питание и убедитесь в</w:t>
      </w:r>
      <w:r w:rsidR="005921F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0"/>
          <w:lang w:eastAsia="ru-RU"/>
        </w:rPr>
        <w:t xml:space="preserve">отсутствии напряжения на зажимах.  </w:t>
      </w:r>
    </w:p>
    <w:p w:rsidR="005921F1" w:rsidRPr="005921F1" w:rsidRDefault="000A032D" w:rsidP="005921F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>Если лампа не зажигается или погасла во время работы, необходимо снять</w:t>
      </w:r>
    </w:p>
    <w:p w:rsidR="000A032D" w:rsidRPr="000A032D" w:rsidRDefault="000A032D" w:rsidP="005921F1">
      <w:pPr>
        <w:pStyle w:val="a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21F1"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21F1">
        <w:rPr>
          <w:rFonts w:ascii="Arial" w:eastAsia="Times New Roman" w:hAnsi="Arial" w:cs="Arial"/>
          <w:sz w:val="24"/>
          <w:szCs w:val="24"/>
          <w:lang w:eastAsia="ru-RU"/>
        </w:rPr>
        <w:t>питание,</w:t>
      </w:r>
      <w:r w:rsid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4"/>
          <w:lang w:eastAsia="ru-RU"/>
        </w:rPr>
        <w:t>выждать не менее 15 минут и повторно подать напряжение. Если после двух-трёх попыток лампа не зажигается, светильник отключите,</w:t>
      </w:r>
    </w:p>
    <w:p w:rsidR="000A032D" w:rsidRPr="000A032D" w:rsidRDefault="000A032D" w:rsidP="000A03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921F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A032D">
        <w:rPr>
          <w:rFonts w:ascii="Arial" w:eastAsia="Times New Roman" w:hAnsi="Arial" w:cs="Arial"/>
          <w:sz w:val="24"/>
          <w:szCs w:val="24"/>
          <w:lang w:eastAsia="ru-RU"/>
        </w:rPr>
        <w:t>выясните причину отказа и устраните её.</w:t>
      </w:r>
    </w:p>
    <w:p w:rsidR="005921F1" w:rsidRPr="005921F1" w:rsidRDefault="000A032D" w:rsidP="005921F1">
      <w:pPr>
        <w:pStyle w:val="a7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>Периодические проверки светильника  проводите по мере необходимости,</w:t>
      </w:r>
    </w:p>
    <w:p w:rsidR="000A032D" w:rsidRPr="000A032D" w:rsidRDefault="000A032D" w:rsidP="005921F1">
      <w:pPr>
        <w:pStyle w:val="a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21F1"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но не реже, </w:t>
      </w:r>
      <w:r w:rsidRPr="000A032D">
        <w:rPr>
          <w:rFonts w:ascii="Arial" w:eastAsia="Times New Roman" w:hAnsi="Arial" w:cs="Arial"/>
          <w:sz w:val="24"/>
          <w:szCs w:val="24"/>
          <w:lang w:eastAsia="ru-RU"/>
        </w:rPr>
        <w:t xml:space="preserve">чем 4 раза в год. </w:t>
      </w:r>
    </w:p>
    <w:p w:rsidR="000A032D" w:rsidRPr="0043574B" w:rsidRDefault="000A032D" w:rsidP="000A032D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74B">
        <w:rPr>
          <w:rFonts w:ascii="Arial" w:eastAsia="Times New Roman" w:hAnsi="Arial" w:cs="Arial"/>
          <w:sz w:val="24"/>
          <w:szCs w:val="24"/>
          <w:lang w:eastAsia="ru-RU"/>
        </w:rPr>
        <w:t>Чистку внутренней повер</w:t>
      </w:r>
      <w:r w:rsidR="0043574B" w:rsidRPr="0043574B">
        <w:rPr>
          <w:rFonts w:ascii="Arial" w:eastAsia="Times New Roman" w:hAnsi="Arial" w:cs="Arial"/>
          <w:sz w:val="24"/>
          <w:szCs w:val="24"/>
          <w:lang w:eastAsia="ru-RU"/>
        </w:rPr>
        <w:t xml:space="preserve">хности отражателей и </w:t>
      </w:r>
      <w:r w:rsidRPr="0043574B">
        <w:rPr>
          <w:rFonts w:ascii="Arial" w:eastAsia="Times New Roman" w:hAnsi="Arial" w:cs="Arial"/>
          <w:sz w:val="24"/>
          <w:szCs w:val="24"/>
          <w:lang w:eastAsia="ru-RU"/>
        </w:rPr>
        <w:t xml:space="preserve">стекла осуществляйте по мере </w:t>
      </w:r>
      <w:r w:rsidR="0043574B" w:rsidRPr="0043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574B">
        <w:rPr>
          <w:rFonts w:ascii="Arial" w:eastAsia="Times New Roman" w:hAnsi="Arial" w:cs="Arial"/>
          <w:sz w:val="24"/>
          <w:szCs w:val="24"/>
          <w:lang w:eastAsia="ru-RU"/>
        </w:rPr>
        <w:t>необходимости, н</w:t>
      </w:r>
      <w:r w:rsidRPr="0043574B">
        <w:rPr>
          <w:rFonts w:ascii="Arial" w:eastAsia="Times New Roman" w:hAnsi="Arial" w:cs="Arial"/>
          <w:sz w:val="24"/>
          <w:szCs w:val="24"/>
          <w:lang w:eastAsia="ru-RU"/>
        </w:rPr>
        <w:t>о не реже чем после 1000 часов работы   светильника следующим образом: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убедитесь в отсутствии напряжения на входе;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снимите защитную сетку светильника;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протрите  отражатель и лампу ветошью, смоченной в этиловом спирте;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промойте чистой водой;</w:t>
      </w:r>
    </w:p>
    <w:p w:rsidR="000A032D" w:rsidRPr="00065962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закройте защитную сетку.</w:t>
      </w:r>
    </w:p>
    <w:p w:rsidR="00065962" w:rsidRPr="000A032D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065962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t>7. СВИДЕТЕЛЬСТВО О ПРИЕМКЕ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>Светильник____________________________________</w:t>
      </w:r>
      <w:r w:rsidR="00CC73E2">
        <w:rPr>
          <w:rFonts w:ascii="Arial" w:eastAsia="Times New Roman" w:hAnsi="Arial" w:cs="Arial"/>
          <w:sz w:val="24"/>
          <w:szCs w:val="24"/>
          <w:lang w:eastAsia="ru-RU"/>
        </w:rPr>
        <w:t xml:space="preserve">___                       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>заводской номер осветительного прибора___________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соответствует техническим условиям </w:t>
      </w:r>
      <w:r w:rsidRPr="00065962">
        <w:rPr>
          <w:rFonts w:ascii="Arial" w:eastAsia="Times New Roman" w:hAnsi="Arial" w:cs="Arial"/>
          <w:szCs w:val="24"/>
          <w:lang w:eastAsia="ru-RU"/>
        </w:rPr>
        <w:t>ТУ16-545-372-81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065962">
        <w:rPr>
          <w:rFonts w:ascii="Arial" w:eastAsia="Times New Roman" w:hAnsi="Arial" w:cs="Arial"/>
          <w:sz w:val="24"/>
          <w:szCs w:val="24"/>
          <w:lang w:eastAsia="ru-RU"/>
        </w:rPr>
        <w:t>признан</w:t>
      </w:r>
      <w:proofErr w:type="gramEnd"/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 годным для эксплуатации.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>Клеймо ОТК             Дата выпуска______________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065962">
        <w:rPr>
          <w:rFonts w:ascii="Arial" w:eastAsia="Times New Roman" w:hAnsi="Arial" w:cs="Arial"/>
          <w:sz w:val="20"/>
          <w:szCs w:val="24"/>
          <w:lang w:eastAsia="ru-RU"/>
        </w:rPr>
        <w:t>Месяц, год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2513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065962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8. ГАРАНТИИ ИЗГОТОВИТЕЛЯ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962" w:rsidRPr="00065962" w:rsidRDefault="00065962" w:rsidP="00065962">
      <w:pPr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Предприятие – изготовитель гарантирует работу светильника в течение 12 месяцев со дня ввода в эксплуатацию при соблюдении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потребителем условий транспортирования,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эксплуатации, хранения и монтажа, но не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более 36 месяцев с момента отгрузки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предприятием – изготовителем.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065962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t>9. СВЕДЕНИЯ О РЕКЛАМАЦИИ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278DB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9.1.   Рекламационные претензии предъявляются</w:t>
      </w:r>
      <w:r w:rsidR="001278DB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предприятию – изготовителю </w:t>
      </w:r>
      <w:proofErr w:type="gramStart"/>
      <w:r w:rsidRPr="00065962">
        <w:rPr>
          <w:rFonts w:ascii="Arial" w:eastAsia="Times New Roman" w:hAnsi="Arial" w:cs="Arial"/>
          <w:sz w:val="24"/>
          <w:szCs w:val="20"/>
          <w:lang w:eastAsia="ru-RU"/>
        </w:rPr>
        <w:t>в</w:t>
      </w:r>
      <w:proofErr w:type="gramEnd"/>
    </w:p>
    <w:p w:rsidR="001278DB" w:rsidRDefault="001278DB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0"/>
          <w:lang w:eastAsia="ru-RU"/>
        </w:rPr>
        <w:t>с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лучае</w:t>
      </w:r>
      <w:proofErr w:type="gram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выявления дефектов и неисправностей,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ведущих к выходу из строя</w:t>
      </w:r>
    </w:p>
    <w:p w:rsidR="00065962" w:rsidRPr="00065962" w:rsidRDefault="001278DB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светильника на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протяжении гарантийного срока.</w:t>
      </w:r>
    </w:p>
    <w:p w:rsidR="00065962" w:rsidRPr="00065962" w:rsidRDefault="00065962" w:rsidP="0006596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В рекламационном акте указать:</w:t>
      </w:r>
    </w:p>
    <w:p w:rsidR="00065962" w:rsidRPr="00065962" w:rsidRDefault="00065962" w:rsidP="000659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тип светильника;</w:t>
      </w:r>
    </w:p>
    <w:p w:rsidR="00065962" w:rsidRPr="00065962" w:rsidRDefault="00065962" w:rsidP="000659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год и месяц выпуска;</w:t>
      </w:r>
    </w:p>
    <w:p w:rsidR="00065962" w:rsidRPr="00065962" w:rsidRDefault="00065962" w:rsidP="000659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неисправности, условия, при которых они выявлены;</w:t>
      </w:r>
    </w:p>
    <w:p w:rsidR="000C3F0A" w:rsidRDefault="009656EB" w:rsidP="000C3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656EB">
        <w:rPr>
          <w:rFonts w:ascii="Arial" w:hAnsi="Arial" w:cs="Arial"/>
          <w:sz w:val="24"/>
          <w:szCs w:val="24"/>
        </w:rPr>
        <w:t>-</w:t>
      </w:r>
      <w:r w:rsidRPr="009656EB">
        <w:rPr>
          <w:rFonts w:ascii="Arial" w:hAnsi="Arial" w:cs="Arial"/>
          <w:sz w:val="24"/>
          <w:szCs w:val="24"/>
        </w:rPr>
        <w:tab/>
        <w:t>дату ввода светильника в эксплуатацию и краткое</w:t>
      </w:r>
      <w:r w:rsidR="0001248D">
        <w:rPr>
          <w:rFonts w:ascii="Arial" w:hAnsi="Arial" w:cs="Arial"/>
          <w:sz w:val="24"/>
          <w:szCs w:val="24"/>
        </w:rPr>
        <w:t xml:space="preserve"> описание условий</w:t>
      </w:r>
      <w:r>
        <w:rPr>
          <w:rFonts w:ascii="Arial" w:hAnsi="Arial" w:cs="Arial"/>
          <w:sz w:val="24"/>
          <w:szCs w:val="24"/>
        </w:rPr>
        <w:t xml:space="preserve">  </w:t>
      </w:r>
      <w:r w:rsidR="008659C4">
        <w:rPr>
          <w:rFonts w:ascii="Arial" w:hAnsi="Arial" w:cs="Arial"/>
          <w:sz w:val="24"/>
          <w:szCs w:val="24"/>
        </w:rPr>
        <w:t xml:space="preserve">        </w:t>
      </w:r>
      <w:r w:rsidR="000124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эксплуатации;                                                                                                                     </w:t>
      </w:r>
      <w:r w:rsidRPr="009656EB">
        <w:rPr>
          <w:rFonts w:ascii="Arial" w:hAnsi="Arial" w:cs="Arial"/>
          <w:sz w:val="24"/>
          <w:szCs w:val="24"/>
        </w:rPr>
        <w:t>-</w:t>
      </w:r>
      <w:r w:rsidRPr="009656EB">
        <w:rPr>
          <w:rFonts w:ascii="Arial" w:hAnsi="Arial" w:cs="Arial"/>
          <w:sz w:val="24"/>
          <w:szCs w:val="24"/>
        </w:rPr>
        <w:tab/>
        <w:t>вр</w:t>
      </w:r>
      <w:r w:rsidR="000C3F0A">
        <w:rPr>
          <w:rFonts w:ascii="Arial" w:hAnsi="Arial" w:cs="Arial"/>
          <w:sz w:val="24"/>
          <w:szCs w:val="24"/>
        </w:rPr>
        <w:t xml:space="preserve">емя работы светильника от </w:t>
      </w:r>
      <w:proofErr w:type="spellStart"/>
      <w:r w:rsidR="000C3F0A">
        <w:rPr>
          <w:rFonts w:ascii="Arial" w:hAnsi="Arial" w:cs="Arial"/>
          <w:sz w:val="24"/>
          <w:szCs w:val="24"/>
        </w:rPr>
        <w:t>нач</w:t>
      </w:r>
      <w:proofErr w:type="gramStart"/>
      <w:r w:rsidR="000C3F0A">
        <w:rPr>
          <w:rFonts w:ascii="Arial" w:hAnsi="Arial" w:cs="Arial"/>
          <w:sz w:val="24"/>
          <w:szCs w:val="24"/>
        </w:rPr>
        <w:t>a</w:t>
      </w:r>
      <w:proofErr w:type="gramEnd"/>
      <w:r w:rsidR="000C3F0A">
        <w:rPr>
          <w:rFonts w:ascii="Arial" w:hAnsi="Arial" w:cs="Arial"/>
          <w:sz w:val="24"/>
          <w:szCs w:val="24"/>
        </w:rPr>
        <w:t>ла</w:t>
      </w:r>
      <w:proofErr w:type="spellEnd"/>
      <w:r w:rsidRPr="009656EB">
        <w:rPr>
          <w:rFonts w:ascii="Arial" w:hAnsi="Arial" w:cs="Arial"/>
          <w:sz w:val="24"/>
          <w:szCs w:val="24"/>
        </w:rPr>
        <w:t xml:space="preserve"> эксплуатации до возникновения </w:t>
      </w:r>
      <w:r w:rsidR="00865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656EB">
        <w:rPr>
          <w:rFonts w:ascii="Arial" w:hAnsi="Arial" w:cs="Arial"/>
          <w:sz w:val="24"/>
          <w:szCs w:val="24"/>
        </w:rPr>
        <w:t>неисправностей.</w:t>
      </w:r>
      <w:r w:rsidR="008659C4">
        <w:rPr>
          <w:rFonts w:ascii="Arial" w:hAnsi="Arial" w:cs="Arial"/>
          <w:sz w:val="24"/>
          <w:szCs w:val="24"/>
        </w:rPr>
        <w:t xml:space="preserve"> </w:t>
      </w:r>
    </w:p>
    <w:p w:rsidR="00A67E92" w:rsidRPr="000C3F0A" w:rsidRDefault="00A67E92" w:rsidP="000C3F0A">
      <w:pPr>
        <w:jc w:val="center"/>
        <w:rPr>
          <w:rFonts w:ascii="Arial" w:hAnsi="Arial" w:cs="Arial"/>
          <w:sz w:val="24"/>
          <w:szCs w:val="24"/>
        </w:rPr>
      </w:pPr>
      <w:r w:rsidRPr="00A67E92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lastRenderedPageBreak/>
        <w:t>10. ПРАВИЛА ХРАНЕНИЯ</w:t>
      </w:r>
    </w:p>
    <w:p w:rsidR="00A67E92" w:rsidRP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 Светильники, упакованные в ящики, должны храниться под навесом или в помещениях, где колебания температуры и влажности воздуха несущественно отличается от колебаний на открытом воздухе. Температура окружающего воздуха от +50</w:t>
      </w:r>
      <w:r w:rsidRPr="00A67E92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до –50</w:t>
      </w:r>
      <w:r w:rsidRPr="00A67E92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С, относительная влажность до 100% при 25</w:t>
      </w:r>
      <w:r w:rsidRPr="00A67E92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С. Срок хранения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до ввода в эксплуатацию один год.</w:t>
      </w: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proofErr w:type="gramStart"/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Склады должны быть снабжены соответствующими грузоподъёмными </w:t>
      </w:r>
      <w:proofErr w:type="gramEnd"/>
    </w:p>
    <w:p w:rsid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механизмами для обеспечения нормальной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погрузки, размещения и</w:t>
      </w:r>
    </w:p>
    <w:p w:rsidR="00A67E92" w:rsidRP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разгрузки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светильников.</w:t>
      </w: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>При размещении на хранение необходимо соблюдать указания манипуляционных  знаков, размещённых на ящике.</w:t>
      </w: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>Перед размещением светильников на хранение необходимо проверить сохранность ОП, а также комплектность поставки.</w:t>
      </w:r>
    </w:p>
    <w:p w:rsidR="00A67E92" w:rsidRPr="0001248D" w:rsidRDefault="00A67E92" w:rsidP="0001248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>Ящики со светильниками должны быть уложены на подкладки или стеллажи.</w:t>
      </w:r>
    </w:p>
    <w:p w:rsid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Допускается  укладка ящиков </w:t>
      </w:r>
      <w:r>
        <w:rPr>
          <w:rFonts w:ascii="Arial" w:eastAsia="Times New Roman" w:hAnsi="Arial" w:cs="Arial"/>
          <w:sz w:val="24"/>
          <w:szCs w:val="20"/>
          <w:lang w:eastAsia="ru-RU"/>
        </w:rPr>
        <w:t>в штабеля, но не более</w:t>
      </w:r>
      <w:proofErr w:type="gramStart"/>
      <w:r>
        <w:rPr>
          <w:rFonts w:ascii="Arial" w:eastAsia="Times New Roman" w:hAnsi="Arial" w:cs="Arial"/>
          <w:sz w:val="24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чем в </w:t>
      </w:r>
      <w:r w:rsidRPr="00A67E92">
        <w:rPr>
          <w:rFonts w:ascii="Arial" w:eastAsia="Times New Roman" w:hAnsi="Arial" w:cs="Arial"/>
          <w:sz w:val="24"/>
          <w:szCs w:val="24"/>
          <w:lang w:eastAsia="ru-RU"/>
        </w:rPr>
        <w:t>8 ярусов.</w:t>
      </w:r>
    </w:p>
    <w:p w:rsidR="0001248D" w:rsidRDefault="0001248D" w:rsidP="0001248D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u w:val="single"/>
          <w:lang w:eastAsia="ru-RU"/>
        </w:rPr>
      </w:pPr>
    </w:p>
    <w:p w:rsidR="0001248D" w:rsidRPr="0001248D" w:rsidRDefault="0001248D" w:rsidP="0001248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01248D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t>11. ТРАНСПОРТИРОВАНИЕ</w:t>
      </w:r>
    </w:p>
    <w:p w:rsidR="0001248D" w:rsidRPr="0001248D" w:rsidRDefault="0001248D" w:rsidP="000124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Транспортирование  упакованных светильников допускается всеми видами крытого транспорта, где колебания температуры и влажности воздуха несущественно отличаются от колебаний на открытом воздухе. Температура окружающего воздуха от + 50</w:t>
      </w:r>
      <w:r w:rsidRPr="0001248D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до – 50</w:t>
      </w:r>
      <w:r w:rsidRPr="0001248D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С. Относительная влажность до 100 % при 25</w:t>
      </w:r>
      <w:r w:rsidRPr="0001248D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С. При этом допускается укладывать светильники  не более чем в 8 ярусов.</w:t>
      </w: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При выполнении погрузочно-разгрузочных работ необходимо строго соблюдать указания манипуляционных знаков, размещённых на ящике.</w:t>
      </w: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 Светильники должны быть закреплены от перемещения при транспортировании.</w:t>
      </w: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 При погрузке, выгрузке, перевозке должны быть соблюдены меры предосторожности от механических повреждений.</w:t>
      </w:r>
    </w:p>
    <w:p w:rsidR="0001248D" w:rsidRDefault="0001248D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5F42" w:rsidRDefault="00AF5F42" w:rsidP="00AF5F4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513F8" w:rsidRDefault="002513F8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C73E2" w:rsidRDefault="001F0CE0" w:rsidP="00AF5F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Рис. 2. Габаритные размеры</w:t>
      </w:r>
    </w:p>
    <w:p w:rsidR="00CC73E2" w:rsidRDefault="00CC73E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</w:t>
      </w: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AF5F4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 wp14:anchorId="1A344ED2" wp14:editId="63C09266">
            <wp:extent cx="5693410" cy="2472690"/>
            <wp:effectExtent l="0" t="0" r="2540" b="3810"/>
            <wp:docPr id="9" name="Рисунок 9" descr="D:\мои документы\коммерческая информация\сайт\сайт доработка\чертежи изделий\чертежи светильников\Дельфи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коммерческая информация\сайт\сайт доработка\чертежи изделий\чертежи светильников\Дельфин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Рис.3. Кривые силы света</w:t>
      </w:r>
    </w:p>
    <w:p w:rsidR="001F0CE0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ЖКУ-1</w:t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 xml:space="preserve">50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</w:t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ЖКУ</w:t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 xml:space="preserve">-250                                 </w:t>
      </w: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C23B4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</w:t>
      </w:r>
      <w:r w:rsidR="00DC23B4">
        <w:rPr>
          <w:rFonts w:ascii="Arial" w:eastAsia="Times New Roman" w:hAnsi="Arial" w:cs="Arial"/>
          <w:sz w:val="24"/>
          <w:szCs w:val="20"/>
          <w:lang w:eastAsia="ru-RU"/>
        </w:rPr>
        <w:t xml:space="preserve">         </w:t>
      </w:r>
    </w:p>
    <w:p w:rsidR="00DC23B4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C23B4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74359" cy="1574359"/>
            <wp:effectExtent l="0" t="0" r="6985" b="6985"/>
            <wp:docPr id="3" name="Рисунок 3" descr="D:\мои документы\коммерческая информация\сайт\сайт доработка\новая доработка\наполнение новые светильники\ксс изделий\ксс\ДЕЛЬФИН ЖКУ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ммерческая информация\сайт\сайт доработка\новая доработка\наполнение новые светильники\ксс изделий\ксс\ДЕЛЬФИН ЖКУ-1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54" cy="157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74358" cy="1574358"/>
            <wp:effectExtent l="0" t="0" r="6985" b="6985"/>
            <wp:docPr id="6" name="Рисунок 6" descr="D:\мои документы\коммерческая информация\сайт\сайт доработка\новая доработка\наполнение новые светильники\ксс изделий\ксс\ДЕЛЬФИН ЖКУ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ммерческая информация\сайт\сайт доработка\новая доработка\наполнение новые светильники\ксс изделий\ксс\ДЕЛЬФИН ЖКУ-2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52" cy="15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B4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C23B4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C23B4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РКУ-125                                                                            РКУ-250</w:t>
      </w:r>
    </w:p>
    <w:p w:rsidR="00DC23B4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C23B4" w:rsidRPr="00A67E92" w:rsidRDefault="00DC23B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74359" cy="1574359"/>
            <wp:effectExtent l="0" t="0" r="6985" b="6985"/>
            <wp:docPr id="8" name="Рисунок 8" descr="D:\мои документы\коммерческая информация\сайт\сайт доработка\новая доработка\наполнение новые светильники\ксс изделий\ксс\ДЕЛЬФИН РКУ-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оммерческая информация\сайт\сайт доработка\новая доработка\наполнение новые светильники\ксс изделий\ксс\ДЕЛЬФИН РКУ-1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51" cy="157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</w:t>
      </w: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42553" cy="1542553"/>
            <wp:effectExtent l="0" t="0" r="635" b="635"/>
            <wp:docPr id="10" name="Рисунок 10" descr="D:\мои документы\коммерческая информация\сайт\сайт доработка\новая доработка\наполнение новые светильники\ксс изделий\ксс\ДЕЛЬФИН РКУ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коммерческая информация\сайт\сайт доработка\новая доработка\наполнение новые светильники\ксс изделий\ксс\ДЕЛЬФИН РКУ-2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49" cy="15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3B4" w:rsidRPr="00A6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A24"/>
    <w:multiLevelType w:val="multilevel"/>
    <w:tmpl w:val="0324CA4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188013AE"/>
    <w:multiLevelType w:val="multilevel"/>
    <w:tmpl w:val="3AECD7A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323F6637"/>
    <w:multiLevelType w:val="multilevel"/>
    <w:tmpl w:val="10B08F4E"/>
    <w:lvl w:ilvl="0">
      <w:start w:val="1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36BA4E92"/>
    <w:multiLevelType w:val="multilevel"/>
    <w:tmpl w:val="1E20FCB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38030006"/>
    <w:multiLevelType w:val="singleLevel"/>
    <w:tmpl w:val="2C38D7EA"/>
    <w:lvl w:ilvl="0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>
    <w:nsid w:val="38670FCF"/>
    <w:multiLevelType w:val="multilevel"/>
    <w:tmpl w:val="3F5639E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471C3BEB"/>
    <w:multiLevelType w:val="multilevel"/>
    <w:tmpl w:val="EA3EDA3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D2688D"/>
    <w:multiLevelType w:val="multilevel"/>
    <w:tmpl w:val="8CA2C9D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4B967B26"/>
    <w:multiLevelType w:val="multilevel"/>
    <w:tmpl w:val="761460B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5C2C4C1E"/>
    <w:multiLevelType w:val="singleLevel"/>
    <w:tmpl w:val="C3AC4A98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4"/>
    <w:rsid w:val="0001248D"/>
    <w:rsid w:val="00063470"/>
    <w:rsid w:val="00065962"/>
    <w:rsid w:val="000A032D"/>
    <w:rsid w:val="000B0D61"/>
    <w:rsid w:val="000C3F0A"/>
    <w:rsid w:val="000F2625"/>
    <w:rsid w:val="001278DB"/>
    <w:rsid w:val="001E7723"/>
    <w:rsid w:val="001F0CE0"/>
    <w:rsid w:val="00225586"/>
    <w:rsid w:val="002513F8"/>
    <w:rsid w:val="002B7F44"/>
    <w:rsid w:val="00330A3A"/>
    <w:rsid w:val="0035258F"/>
    <w:rsid w:val="003D43E8"/>
    <w:rsid w:val="003F4B99"/>
    <w:rsid w:val="0043574B"/>
    <w:rsid w:val="0045432A"/>
    <w:rsid w:val="00460308"/>
    <w:rsid w:val="00484E91"/>
    <w:rsid w:val="004A5460"/>
    <w:rsid w:val="004B752B"/>
    <w:rsid w:val="005921F1"/>
    <w:rsid w:val="005A22D1"/>
    <w:rsid w:val="00690231"/>
    <w:rsid w:val="00692D8A"/>
    <w:rsid w:val="006A243B"/>
    <w:rsid w:val="007132F6"/>
    <w:rsid w:val="007A1497"/>
    <w:rsid w:val="008121D7"/>
    <w:rsid w:val="008659C4"/>
    <w:rsid w:val="008E59F2"/>
    <w:rsid w:val="00936376"/>
    <w:rsid w:val="009656EB"/>
    <w:rsid w:val="00986648"/>
    <w:rsid w:val="00A67E92"/>
    <w:rsid w:val="00A82B2C"/>
    <w:rsid w:val="00AE7E12"/>
    <w:rsid w:val="00AF5F42"/>
    <w:rsid w:val="00C8325D"/>
    <w:rsid w:val="00C973BD"/>
    <w:rsid w:val="00CB6051"/>
    <w:rsid w:val="00CC73E2"/>
    <w:rsid w:val="00D32015"/>
    <w:rsid w:val="00D85453"/>
    <w:rsid w:val="00DC23B4"/>
    <w:rsid w:val="00DF0CE6"/>
    <w:rsid w:val="00E01531"/>
    <w:rsid w:val="00F7277B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4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E77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723"/>
  </w:style>
  <w:style w:type="paragraph" w:styleId="3">
    <w:name w:val="Body Text 3"/>
    <w:basedOn w:val="a"/>
    <w:link w:val="30"/>
    <w:uiPriority w:val="99"/>
    <w:semiHidden/>
    <w:unhideWhenUsed/>
    <w:rsid w:val="00CB6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051"/>
    <w:rPr>
      <w:sz w:val="16"/>
      <w:szCs w:val="16"/>
    </w:rPr>
  </w:style>
  <w:style w:type="paragraph" w:styleId="a7">
    <w:name w:val="List Paragraph"/>
    <w:basedOn w:val="a"/>
    <w:uiPriority w:val="34"/>
    <w:qFormat/>
    <w:rsid w:val="00A82B2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A0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032D"/>
  </w:style>
  <w:style w:type="table" w:styleId="a8">
    <w:name w:val="Table Grid"/>
    <w:basedOn w:val="a1"/>
    <w:uiPriority w:val="59"/>
    <w:rsid w:val="0025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4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E77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723"/>
  </w:style>
  <w:style w:type="paragraph" w:styleId="3">
    <w:name w:val="Body Text 3"/>
    <w:basedOn w:val="a"/>
    <w:link w:val="30"/>
    <w:uiPriority w:val="99"/>
    <w:semiHidden/>
    <w:unhideWhenUsed/>
    <w:rsid w:val="00CB6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051"/>
    <w:rPr>
      <w:sz w:val="16"/>
      <w:szCs w:val="16"/>
    </w:rPr>
  </w:style>
  <w:style w:type="paragraph" w:styleId="a7">
    <w:name w:val="List Paragraph"/>
    <w:basedOn w:val="a"/>
    <w:uiPriority w:val="34"/>
    <w:qFormat/>
    <w:rsid w:val="00A82B2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A0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032D"/>
  </w:style>
  <w:style w:type="table" w:styleId="a8">
    <w:name w:val="Table Grid"/>
    <w:basedOn w:val="a1"/>
    <w:uiPriority w:val="59"/>
    <w:rsid w:val="0025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A194-4618-4AAD-A4CB-7F44F8FB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dcterms:created xsi:type="dcterms:W3CDTF">2019-11-17T17:43:00Z</dcterms:created>
  <dcterms:modified xsi:type="dcterms:W3CDTF">2019-11-17T17:56:00Z</dcterms:modified>
</cp:coreProperties>
</file>